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2E" w:rsidRDefault="00011D2E" w:rsidP="00011D2E">
      <w:pPr>
        <w:pStyle w:val="Default"/>
        <w:rPr>
          <w:sz w:val="48"/>
          <w:szCs w:val="48"/>
        </w:rPr>
      </w:pPr>
      <w:r>
        <w:rPr>
          <w:sz w:val="48"/>
          <w:szCs w:val="48"/>
        </w:rPr>
        <w:t xml:space="preserve">The specification overview </w:t>
      </w:r>
    </w:p>
    <w:p w:rsidR="00011D2E" w:rsidRDefault="00011D2E" w:rsidP="00011D2E">
      <w:pPr>
        <w:pStyle w:val="Default"/>
        <w:rPr>
          <w:sz w:val="32"/>
          <w:szCs w:val="32"/>
        </w:rPr>
      </w:pPr>
      <w:r>
        <w:rPr>
          <w:sz w:val="32"/>
          <w:szCs w:val="32"/>
        </w:rPr>
        <w:t xml:space="preserve">2a. OCR’s A Level in Physical Education (H555)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64"/>
        <w:gridCol w:w="1432"/>
        <w:gridCol w:w="1432"/>
        <w:gridCol w:w="2864"/>
      </w:tblGrid>
      <w:tr w:rsidR="00011D2E">
        <w:tblPrEx>
          <w:tblCellMar>
            <w:top w:w="0" w:type="dxa"/>
            <w:bottom w:w="0" w:type="dxa"/>
          </w:tblCellMar>
        </w:tblPrEx>
        <w:trPr>
          <w:trHeight w:val="168"/>
        </w:trPr>
        <w:tc>
          <w:tcPr>
            <w:tcW w:w="4296" w:type="dxa"/>
            <w:gridSpan w:val="2"/>
          </w:tcPr>
          <w:p w:rsidR="00011D2E" w:rsidRDefault="00011D2E">
            <w:pPr>
              <w:pStyle w:val="Default"/>
              <w:rPr>
                <w:sz w:val="36"/>
                <w:szCs w:val="36"/>
              </w:rPr>
            </w:pPr>
            <w:r>
              <w:rPr>
                <w:sz w:val="22"/>
                <w:szCs w:val="22"/>
              </w:rPr>
              <w:t xml:space="preserve">Learners take all components (01, 02, 03 and 04) to be awarded the OCR A Level in Physical Education. </w:t>
            </w:r>
            <w:r>
              <w:rPr>
                <w:b/>
                <w:bCs/>
                <w:sz w:val="36"/>
                <w:szCs w:val="36"/>
              </w:rPr>
              <w:t xml:space="preserve">Content Overview </w:t>
            </w:r>
          </w:p>
        </w:tc>
        <w:tc>
          <w:tcPr>
            <w:tcW w:w="4296" w:type="dxa"/>
            <w:gridSpan w:val="2"/>
          </w:tcPr>
          <w:p w:rsidR="00011D2E" w:rsidRDefault="00011D2E">
            <w:pPr>
              <w:pStyle w:val="Default"/>
              <w:rPr>
                <w:sz w:val="36"/>
                <w:szCs w:val="36"/>
              </w:rPr>
            </w:pPr>
            <w:r>
              <w:rPr>
                <w:b/>
                <w:bCs/>
                <w:sz w:val="36"/>
                <w:szCs w:val="36"/>
              </w:rPr>
              <w:t xml:space="preserve">Assessment Overview </w:t>
            </w:r>
          </w:p>
        </w:tc>
      </w:tr>
      <w:tr w:rsidR="00011D2E">
        <w:tblPrEx>
          <w:tblCellMar>
            <w:top w:w="0" w:type="dxa"/>
            <w:bottom w:w="0" w:type="dxa"/>
          </w:tblCellMar>
        </w:tblPrEx>
        <w:trPr>
          <w:trHeight w:val="876"/>
        </w:trPr>
        <w:tc>
          <w:tcPr>
            <w:tcW w:w="2864" w:type="dxa"/>
          </w:tcPr>
          <w:p w:rsidR="00011D2E" w:rsidRDefault="00011D2E">
            <w:pPr>
              <w:pStyle w:val="Default"/>
              <w:rPr>
                <w:color w:val="auto"/>
              </w:rPr>
            </w:pPr>
          </w:p>
          <w:p w:rsidR="00011D2E" w:rsidRDefault="00011D2E">
            <w:pPr>
              <w:pStyle w:val="Default"/>
              <w:rPr>
                <w:sz w:val="23"/>
                <w:szCs w:val="23"/>
              </w:rPr>
            </w:pPr>
            <w:r>
              <w:rPr>
                <w:sz w:val="23"/>
                <w:szCs w:val="23"/>
              </w:rPr>
              <w:t xml:space="preserve"> Applied anatomy and </w:t>
            </w:r>
          </w:p>
          <w:p w:rsidR="00011D2E" w:rsidRDefault="00011D2E">
            <w:pPr>
              <w:pStyle w:val="Default"/>
              <w:rPr>
                <w:sz w:val="23"/>
                <w:szCs w:val="23"/>
              </w:rPr>
            </w:pPr>
          </w:p>
          <w:p w:rsidR="00011D2E" w:rsidRDefault="00011D2E">
            <w:pPr>
              <w:pStyle w:val="Default"/>
              <w:rPr>
                <w:sz w:val="23"/>
                <w:szCs w:val="23"/>
              </w:rPr>
            </w:pPr>
            <w:r>
              <w:rPr>
                <w:sz w:val="23"/>
                <w:szCs w:val="23"/>
              </w:rPr>
              <w:t xml:space="preserve">physiology </w:t>
            </w:r>
          </w:p>
          <w:p w:rsidR="00011D2E" w:rsidRDefault="00011D2E">
            <w:pPr>
              <w:pStyle w:val="Default"/>
              <w:rPr>
                <w:sz w:val="23"/>
                <w:szCs w:val="23"/>
              </w:rPr>
            </w:pPr>
            <w:r>
              <w:rPr>
                <w:sz w:val="23"/>
                <w:szCs w:val="23"/>
              </w:rPr>
              <w:t xml:space="preserve"> Exercise physiology </w:t>
            </w:r>
          </w:p>
          <w:p w:rsidR="00011D2E" w:rsidRDefault="00011D2E">
            <w:pPr>
              <w:pStyle w:val="Default"/>
              <w:rPr>
                <w:sz w:val="23"/>
                <w:szCs w:val="23"/>
              </w:rPr>
            </w:pPr>
            <w:r>
              <w:rPr>
                <w:sz w:val="23"/>
                <w:szCs w:val="23"/>
              </w:rPr>
              <w:t xml:space="preserve"> Biomechanics </w:t>
            </w:r>
          </w:p>
          <w:p w:rsidR="00011D2E" w:rsidRDefault="00011D2E">
            <w:pPr>
              <w:pStyle w:val="Default"/>
              <w:rPr>
                <w:sz w:val="23"/>
                <w:szCs w:val="23"/>
              </w:rPr>
            </w:pPr>
          </w:p>
        </w:tc>
        <w:tc>
          <w:tcPr>
            <w:tcW w:w="2864" w:type="dxa"/>
            <w:gridSpan w:val="2"/>
          </w:tcPr>
          <w:p w:rsidR="00011D2E" w:rsidRDefault="00011D2E">
            <w:pPr>
              <w:pStyle w:val="Default"/>
              <w:rPr>
                <w:sz w:val="22"/>
                <w:szCs w:val="22"/>
              </w:rPr>
            </w:pPr>
            <w:r>
              <w:rPr>
                <w:b/>
                <w:bCs/>
                <w:sz w:val="22"/>
                <w:szCs w:val="22"/>
              </w:rPr>
              <w:t xml:space="preserve">Physiological factors affecting performance </w:t>
            </w:r>
            <w:r>
              <w:rPr>
                <w:sz w:val="22"/>
                <w:szCs w:val="22"/>
              </w:rPr>
              <w:t>(</w:t>
            </w:r>
            <w:proofErr w:type="gramStart"/>
            <w:r>
              <w:rPr>
                <w:sz w:val="22"/>
                <w:szCs w:val="22"/>
              </w:rPr>
              <w:t>01)*</w:t>
            </w:r>
            <w:proofErr w:type="gramEnd"/>
            <w:r>
              <w:rPr>
                <w:sz w:val="22"/>
                <w:szCs w:val="22"/>
              </w:rPr>
              <w:t xml:space="preserve"> </w:t>
            </w:r>
          </w:p>
          <w:p w:rsidR="00011D2E" w:rsidRDefault="00011D2E">
            <w:pPr>
              <w:pStyle w:val="Default"/>
              <w:rPr>
                <w:sz w:val="22"/>
                <w:szCs w:val="22"/>
              </w:rPr>
            </w:pPr>
            <w:r>
              <w:rPr>
                <w:sz w:val="22"/>
                <w:szCs w:val="22"/>
              </w:rPr>
              <w:t xml:space="preserve">90 marks </w:t>
            </w:r>
          </w:p>
          <w:p w:rsidR="00011D2E" w:rsidRDefault="00011D2E">
            <w:pPr>
              <w:pStyle w:val="Default"/>
              <w:rPr>
                <w:sz w:val="22"/>
                <w:szCs w:val="22"/>
              </w:rPr>
            </w:pPr>
            <w:r>
              <w:rPr>
                <w:sz w:val="22"/>
                <w:szCs w:val="22"/>
              </w:rPr>
              <w:t xml:space="preserve">2 hour written paper </w:t>
            </w:r>
          </w:p>
        </w:tc>
        <w:tc>
          <w:tcPr>
            <w:tcW w:w="2864" w:type="dxa"/>
          </w:tcPr>
          <w:p w:rsidR="00011D2E" w:rsidRDefault="00011D2E">
            <w:pPr>
              <w:pStyle w:val="Default"/>
              <w:rPr>
                <w:sz w:val="36"/>
                <w:szCs w:val="36"/>
              </w:rPr>
            </w:pPr>
            <w:r>
              <w:rPr>
                <w:b/>
                <w:bCs/>
                <w:sz w:val="36"/>
                <w:szCs w:val="36"/>
              </w:rPr>
              <w:t xml:space="preserve">30% </w:t>
            </w:r>
          </w:p>
          <w:p w:rsidR="00011D2E" w:rsidRDefault="00011D2E">
            <w:pPr>
              <w:pStyle w:val="Default"/>
              <w:rPr>
                <w:sz w:val="36"/>
                <w:szCs w:val="36"/>
              </w:rPr>
            </w:pPr>
            <w:r>
              <w:rPr>
                <w:sz w:val="36"/>
                <w:szCs w:val="36"/>
              </w:rPr>
              <w:t xml:space="preserve">of total </w:t>
            </w:r>
          </w:p>
          <w:p w:rsidR="00011D2E" w:rsidRDefault="00011D2E">
            <w:pPr>
              <w:pStyle w:val="Default"/>
              <w:rPr>
                <w:sz w:val="36"/>
                <w:szCs w:val="36"/>
              </w:rPr>
            </w:pPr>
            <w:r>
              <w:rPr>
                <w:sz w:val="36"/>
                <w:szCs w:val="36"/>
              </w:rPr>
              <w:t xml:space="preserve">A level </w:t>
            </w:r>
          </w:p>
        </w:tc>
      </w:tr>
      <w:tr w:rsidR="00011D2E">
        <w:tblPrEx>
          <w:tblCellMar>
            <w:top w:w="0" w:type="dxa"/>
            <w:bottom w:w="0" w:type="dxa"/>
          </w:tblCellMar>
        </w:tblPrEx>
        <w:trPr>
          <w:trHeight w:val="863"/>
        </w:trPr>
        <w:tc>
          <w:tcPr>
            <w:tcW w:w="2864" w:type="dxa"/>
          </w:tcPr>
          <w:p w:rsidR="00011D2E" w:rsidRDefault="00011D2E">
            <w:pPr>
              <w:pStyle w:val="Default"/>
              <w:rPr>
                <w:color w:val="auto"/>
              </w:rPr>
            </w:pPr>
          </w:p>
          <w:p w:rsidR="00011D2E" w:rsidRDefault="00011D2E">
            <w:pPr>
              <w:pStyle w:val="Default"/>
              <w:rPr>
                <w:sz w:val="23"/>
                <w:szCs w:val="23"/>
              </w:rPr>
            </w:pPr>
            <w:r>
              <w:rPr>
                <w:sz w:val="23"/>
                <w:szCs w:val="23"/>
              </w:rPr>
              <w:t xml:space="preserve"> Skill acquisition </w:t>
            </w:r>
          </w:p>
          <w:p w:rsidR="00011D2E" w:rsidRDefault="00011D2E">
            <w:pPr>
              <w:pStyle w:val="Default"/>
              <w:rPr>
                <w:sz w:val="23"/>
                <w:szCs w:val="23"/>
              </w:rPr>
            </w:pPr>
            <w:r>
              <w:rPr>
                <w:sz w:val="23"/>
                <w:szCs w:val="23"/>
              </w:rPr>
              <w:t xml:space="preserve"> Sports psychology </w:t>
            </w:r>
          </w:p>
          <w:p w:rsidR="00011D2E" w:rsidRDefault="00011D2E">
            <w:pPr>
              <w:pStyle w:val="Default"/>
              <w:rPr>
                <w:sz w:val="23"/>
                <w:szCs w:val="23"/>
              </w:rPr>
            </w:pPr>
          </w:p>
        </w:tc>
        <w:tc>
          <w:tcPr>
            <w:tcW w:w="2864" w:type="dxa"/>
            <w:gridSpan w:val="2"/>
          </w:tcPr>
          <w:p w:rsidR="00011D2E" w:rsidRDefault="00011D2E">
            <w:pPr>
              <w:pStyle w:val="Default"/>
              <w:rPr>
                <w:sz w:val="22"/>
                <w:szCs w:val="22"/>
              </w:rPr>
            </w:pPr>
            <w:r>
              <w:rPr>
                <w:b/>
                <w:bCs/>
                <w:sz w:val="22"/>
                <w:szCs w:val="22"/>
              </w:rPr>
              <w:t xml:space="preserve">Psychological factors affecting performance </w:t>
            </w:r>
            <w:r>
              <w:rPr>
                <w:sz w:val="22"/>
                <w:szCs w:val="22"/>
              </w:rPr>
              <w:t>(</w:t>
            </w:r>
            <w:proofErr w:type="gramStart"/>
            <w:r>
              <w:rPr>
                <w:sz w:val="22"/>
                <w:szCs w:val="22"/>
              </w:rPr>
              <w:t>02)*</w:t>
            </w:r>
            <w:proofErr w:type="gramEnd"/>
            <w:r>
              <w:rPr>
                <w:sz w:val="22"/>
                <w:szCs w:val="22"/>
              </w:rPr>
              <w:t xml:space="preserve"> </w:t>
            </w:r>
          </w:p>
          <w:p w:rsidR="00011D2E" w:rsidRDefault="00011D2E">
            <w:pPr>
              <w:pStyle w:val="Default"/>
              <w:rPr>
                <w:sz w:val="22"/>
                <w:szCs w:val="22"/>
              </w:rPr>
            </w:pPr>
            <w:r>
              <w:rPr>
                <w:sz w:val="22"/>
                <w:szCs w:val="22"/>
              </w:rPr>
              <w:t xml:space="preserve">60 marks </w:t>
            </w:r>
          </w:p>
          <w:p w:rsidR="00011D2E" w:rsidRDefault="00011D2E">
            <w:pPr>
              <w:pStyle w:val="Default"/>
              <w:rPr>
                <w:sz w:val="22"/>
                <w:szCs w:val="22"/>
              </w:rPr>
            </w:pPr>
            <w:r>
              <w:rPr>
                <w:sz w:val="22"/>
                <w:szCs w:val="22"/>
              </w:rPr>
              <w:t xml:space="preserve">1 hour written paper </w:t>
            </w:r>
          </w:p>
        </w:tc>
        <w:tc>
          <w:tcPr>
            <w:tcW w:w="2864" w:type="dxa"/>
          </w:tcPr>
          <w:p w:rsidR="00011D2E" w:rsidRDefault="00011D2E">
            <w:pPr>
              <w:pStyle w:val="Default"/>
              <w:rPr>
                <w:sz w:val="36"/>
                <w:szCs w:val="36"/>
              </w:rPr>
            </w:pPr>
            <w:r>
              <w:rPr>
                <w:b/>
                <w:bCs/>
                <w:sz w:val="36"/>
                <w:szCs w:val="36"/>
              </w:rPr>
              <w:t xml:space="preserve">20% </w:t>
            </w:r>
          </w:p>
          <w:p w:rsidR="00011D2E" w:rsidRDefault="00011D2E">
            <w:pPr>
              <w:pStyle w:val="Default"/>
              <w:rPr>
                <w:sz w:val="36"/>
                <w:szCs w:val="36"/>
              </w:rPr>
            </w:pPr>
            <w:r>
              <w:rPr>
                <w:sz w:val="36"/>
                <w:szCs w:val="36"/>
              </w:rPr>
              <w:t xml:space="preserve">Of total </w:t>
            </w:r>
          </w:p>
          <w:p w:rsidR="00011D2E" w:rsidRDefault="00011D2E">
            <w:pPr>
              <w:pStyle w:val="Default"/>
              <w:rPr>
                <w:sz w:val="36"/>
                <w:szCs w:val="36"/>
              </w:rPr>
            </w:pPr>
            <w:r>
              <w:rPr>
                <w:sz w:val="36"/>
                <w:szCs w:val="36"/>
              </w:rPr>
              <w:t xml:space="preserve">A level </w:t>
            </w:r>
          </w:p>
        </w:tc>
      </w:tr>
      <w:tr w:rsidR="00011D2E">
        <w:tblPrEx>
          <w:tblCellMar>
            <w:top w:w="0" w:type="dxa"/>
            <w:bottom w:w="0" w:type="dxa"/>
          </w:tblCellMar>
        </w:tblPrEx>
        <w:trPr>
          <w:trHeight w:val="990"/>
        </w:trPr>
        <w:tc>
          <w:tcPr>
            <w:tcW w:w="2864" w:type="dxa"/>
          </w:tcPr>
          <w:p w:rsidR="00011D2E" w:rsidRDefault="00011D2E">
            <w:pPr>
              <w:pStyle w:val="Default"/>
              <w:rPr>
                <w:color w:val="auto"/>
              </w:rPr>
            </w:pPr>
          </w:p>
          <w:p w:rsidR="00011D2E" w:rsidRDefault="00011D2E">
            <w:pPr>
              <w:pStyle w:val="Default"/>
              <w:rPr>
                <w:sz w:val="23"/>
                <w:szCs w:val="23"/>
              </w:rPr>
            </w:pPr>
            <w:r>
              <w:rPr>
                <w:sz w:val="23"/>
                <w:szCs w:val="23"/>
              </w:rPr>
              <w:t xml:space="preserve"> Sport and society </w:t>
            </w:r>
          </w:p>
          <w:p w:rsidR="00011D2E" w:rsidRDefault="00011D2E">
            <w:pPr>
              <w:pStyle w:val="Default"/>
              <w:rPr>
                <w:sz w:val="23"/>
                <w:szCs w:val="23"/>
              </w:rPr>
            </w:pPr>
            <w:r>
              <w:rPr>
                <w:sz w:val="23"/>
                <w:szCs w:val="23"/>
              </w:rPr>
              <w:t xml:space="preserve"> Contemporary issues in </w:t>
            </w:r>
          </w:p>
          <w:p w:rsidR="00011D2E" w:rsidRDefault="00011D2E">
            <w:pPr>
              <w:pStyle w:val="Default"/>
              <w:rPr>
                <w:sz w:val="23"/>
                <w:szCs w:val="23"/>
              </w:rPr>
            </w:pPr>
          </w:p>
          <w:p w:rsidR="00011D2E" w:rsidRDefault="00011D2E">
            <w:pPr>
              <w:pStyle w:val="Default"/>
              <w:rPr>
                <w:sz w:val="23"/>
                <w:szCs w:val="23"/>
              </w:rPr>
            </w:pPr>
            <w:r>
              <w:rPr>
                <w:sz w:val="23"/>
                <w:szCs w:val="23"/>
              </w:rPr>
              <w:t xml:space="preserve">physical activity and sport </w:t>
            </w:r>
          </w:p>
        </w:tc>
        <w:tc>
          <w:tcPr>
            <w:tcW w:w="2864" w:type="dxa"/>
            <w:gridSpan w:val="2"/>
          </w:tcPr>
          <w:p w:rsidR="00011D2E" w:rsidRDefault="00011D2E">
            <w:pPr>
              <w:pStyle w:val="Default"/>
              <w:rPr>
                <w:sz w:val="22"/>
                <w:szCs w:val="22"/>
              </w:rPr>
            </w:pPr>
            <w:r>
              <w:rPr>
                <w:b/>
                <w:bCs/>
                <w:sz w:val="22"/>
                <w:szCs w:val="22"/>
              </w:rPr>
              <w:t xml:space="preserve">Socio-cultural issues in physical activity and sport </w:t>
            </w:r>
          </w:p>
          <w:p w:rsidR="00011D2E" w:rsidRDefault="00011D2E">
            <w:pPr>
              <w:pStyle w:val="Default"/>
              <w:rPr>
                <w:sz w:val="22"/>
                <w:szCs w:val="22"/>
              </w:rPr>
            </w:pPr>
            <w:r>
              <w:rPr>
                <w:sz w:val="22"/>
                <w:szCs w:val="22"/>
              </w:rPr>
              <w:t>(</w:t>
            </w:r>
            <w:proofErr w:type="gramStart"/>
            <w:r>
              <w:rPr>
                <w:sz w:val="22"/>
                <w:szCs w:val="22"/>
              </w:rPr>
              <w:t>03)*</w:t>
            </w:r>
            <w:proofErr w:type="gramEnd"/>
            <w:r>
              <w:rPr>
                <w:sz w:val="22"/>
                <w:szCs w:val="22"/>
              </w:rPr>
              <w:t xml:space="preserve"> </w:t>
            </w:r>
          </w:p>
          <w:p w:rsidR="00011D2E" w:rsidRDefault="00011D2E">
            <w:pPr>
              <w:pStyle w:val="Default"/>
              <w:rPr>
                <w:sz w:val="22"/>
                <w:szCs w:val="22"/>
              </w:rPr>
            </w:pPr>
            <w:r>
              <w:rPr>
                <w:sz w:val="22"/>
                <w:szCs w:val="22"/>
              </w:rPr>
              <w:t xml:space="preserve">60 marks </w:t>
            </w:r>
          </w:p>
          <w:p w:rsidR="00011D2E" w:rsidRDefault="00011D2E">
            <w:pPr>
              <w:pStyle w:val="Default"/>
              <w:rPr>
                <w:sz w:val="22"/>
                <w:szCs w:val="22"/>
              </w:rPr>
            </w:pPr>
            <w:r>
              <w:rPr>
                <w:sz w:val="22"/>
                <w:szCs w:val="22"/>
              </w:rPr>
              <w:t xml:space="preserve">1 hour written paper </w:t>
            </w:r>
          </w:p>
        </w:tc>
        <w:tc>
          <w:tcPr>
            <w:tcW w:w="2864" w:type="dxa"/>
          </w:tcPr>
          <w:p w:rsidR="00011D2E" w:rsidRDefault="00011D2E">
            <w:pPr>
              <w:pStyle w:val="Default"/>
              <w:rPr>
                <w:sz w:val="36"/>
                <w:szCs w:val="36"/>
              </w:rPr>
            </w:pPr>
            <w:r>
              <w:rPr>
                <w:b/>
                <w:bCs/>
                <w:sz w:val="36"/>
                <w:szCs w:val="36"/>
              </w:rPr>
              <w:t xml:space="preserve">20% </w:t>
            </w:r>
          </w:p>
          <w:p w:rsidR="00011D2E" w:rsidRDefault="00011D2E">
            <w:pPr>
              <w:pStyle w:val="Default"/>
              <w:rPr>
                <w:sz w:val="36"/>
                <w:szCs w:val="36"/>
              </w:rPr>
            </w:pPr>
            <w:r>
              <w:rPr>
                <w:sz w:val="36"/>
                <w:szCs w:val="36"/>
              </w:rPr>
              <w:t xml:space="preserve">of total </w:t>
            </w:r>
          </w:p>
          <w:p w:rsidR="00011D2E" w:rsidRDefault="00011D2E">
            <w:pPr>
              <w:pStyle w:val="Default"/>
              <w:rPr>
                <w:sz w:val="36"/>
                <w:szCs w:val="36"/>
              </w:rPr>
            </w:pPr>
            <w:r>
              <w:rPr>
                <w:sz w:val="36"/>
                <w:szCs w:val="36"/>
              </w:rPr>
              <w:t xml:space="preserve">A level </w:t>
            </w:r>
          </w:p>
        </w:tc>
      </w:tr>
      <w:tr w:rsidR="00011D2E">
        <w:tblPrEx>
          <w:tblCellMar>
            <w:top w:w="0" w:type="dxa"/>
            <w:bottom w:w="0" w:type="dxa"/>
          </w:tblCellMar>
        </w:tblPrEx>
        <w:trPr>
          <w:trHeight w:val="990"/>
        </w:trPr>
        <w:tc>
          <w:tcPr>
            <w:tcW w:w="2864" w:type="dxa"/>
          </w:tcPr>
          <w:p w:rsidR="00011D2E" w:rsidRDefault="00011D2E">
            <w:pPr>
              <w:pStyle w:val="Default"/>
              <w:rPr>
                <w:color w:val="auto"/>
              </w:rPr>
            </w:pPr>
          </w:p>
          <w:p w:rsidR="00011D2E" w:rsidRDefault="00011D2E">
            <w:pPr>
              <w:pStyle w:val="Default"/>
              <w:rPr>
                <w:sz w:val="23"/>
                <w:szCs w:val="23"/>
              </w:rPr>
            </w:pPr>
            <w:r>
              <w:rPr>
                <w:sz w:val="23"/>
                <w:szCs w:val="23"/>
              </w:rPr>
              <w:t xml:space="preserve"> Performance or Coaching </w:t>
            </w:r>
          </w:p>
          <w:p w:rsidR="00011D2E" w:rsidRDefault="00011D2E">
            <w:pPr>
              <w:pStyle w:val="Default"/>
              <w:rPr>
                <w:sz w:val="23"/>
                <w:szCs w:val="23"/>
              </w:rPr>
            </w:pPr>
            <w:r>
              <w:rPr>
                <w:sz w:val="23"/>
                <w:szCs w:val="23"/>
              </w:rPr>
              <w:t xml:space="preserve"> Evaluation and Analysis of </w:t>
            </w:r>
          </w:p>
          <w:p w:rsidR="00011D2E" w:rsidRDefault="00011D2E">
            <w:pPr>
              <w:pStyle w:val="Default"/>
              <w:rPr>
                <w:sz w:val="23"/>
                <w:szCs w:val="23"/>
              </w:rPr>
            </w:pPr>
          </w:p>
          <w:p w:rsidR="00011D2E" w:rsidRDefault="00011D2E">
            <w:pPr>
              <w:pStyle w:val="Default"/>
              <w:rPr>
                <w:sz w:val="23"/>
                <w:szCs w:val="23"/>
              </w:rPr>
            </w:pPr>
            <w:r>
              <w:rPr>
                <w:sz w:val="23"/>
                <w:szCs w:val="23"/>
              </w:rPr>
              <w:t xml:space="preserve">Performance for Improvement </w:t>
            </w:r>
          </w:p>
          <w:p w:rsidR="00011D2E" w:rsidRDefault="00011D2E">
            <w:pPr>
              <w:pStyle w:val="Default"/>
              <w:rPr>
                <w:sz w:val="23"/>
                <w:szCs w:val="23"/>
              </w:rPr>
            </w:pPr>
            <w:r>
              <w:rPr>
                <w:sz w:val="23"/>
                <w:szCs w:val="23"/>
              </w:rPr>
              <w:t xml:space="preserve">(EAPI) </w:t>
            </w:r>
          </w:p>
        </w:tc>
        <w:tc>
          <w:tcPr>
            <w:tcW w:w="2864" w:type="dxa"/>
            <w:gridSpan w:val="2"/>
          </w:tcPr>
          <w:p w:rsidR="00011D2E" w:rsidRDefault="00011D2E">
            <w:pPr>
              <w:pStyle w:val="Default"/>
              <w:rPr>
                <w:sz w:val="22"/>
                <w:szCs w:val="22"/>
              </w:rPr>
            </w:pPr>
            <w:r>
              <w:rPr>
                <w:b/>
                <w:bCs/>
                <w:sz w:val="22"/>
                <w:szCs w:val="22"/>
              </w:rPr>
              <w:t xml:space="preserve">Performance in physical education </w:t>
            </w:r>
          </w:p>
          <w:p w:rsidR="00011D2E" w:rsidRDefault="00011D2E">
            <w:pPr>
              <w:pStyle w:val="Default"/>
              <w:rPr>
                <w:sz w:val="22"/>
                <w:szCs w:val="22"/>
              </w:rPr>
            </w:pPr>
            <w:r>
              <w:rPr>
                <w:sz w:val="22"/>
                <w:szCs w:val="22"/>
              </w:rPr>
              <w:t>(</w:t>
            </w:r>
            <w:proofErr w:type="gramStart"/>
            <w:r>
              <w:rPr>
                <w:sz w:val="22"/>
                <w:szCs w:val="22"/>
              </w:rPr>
              <w:t>04)*</w:t>
            </w:r>
            <w:proofErr w:type="gramEnd"/>
            <w:r>
              <w:rPr>
                <w:sz w:val="22"/>
                <w:szCs w:val="22"/>
              </w:rPr>
              <w:t xml:space="preserve"> </w:t>
            </w:r>
          </w:p>
          <w:p w:rsidR="00011D2E" w:rsidRDefault="00011D2E">
            <w:pPr>
              <w:pStyle w:val="Default"/>
              <w:rPr>
                <w:sz w:val="22"/>
                <w:szCs w:val="22"/>
              </w:rPr>
            </w:pPr>
            <w:r>
              <w:rPr>
                <w:sz w:val="22"/>
                <w:szCs w:val="22"/>
              </w:rPr>
              <w:t xml:space="preserve">60 marks </w:t>
            </w:r>
          </w:p>
          <w:p w:rsidR="00011D2E" w:rsidRDefault="00011D2E">
            <w:pPr>
              <w:pStyle w:val="Default"/>
              <w:rPr>
                <w:sz w:val="22"/>
                <w:szCs w:val="22"/>
              </w:rPr>
            </w:pPr>
            <w:r>
              <w:rPr>
                <w:sz w:val="22"/>
                <w:szCs w:val="22"/>
              </w:rPr>
              <w:t xml:space="preserve">non-exam assessment (NEA) </w:t>
            </w:r>
          </w:p>
        </w:tc>
        <w:tc>
          <w:tcPr>
            <w:tcW w:w="2864" w:type="dxa"/>
          </w:tcPr>
          <w:p w:rsidR="00011D2E" w:rsidRDefault="00011D2E">
            <w:pPr>
              <w:pStyle w:val="Default"/>
              <w:rPr>
                <w:sz w:val="36"/>
                <w:szCs w:val="36"/>
              </w:rPr>
            </w:pPr>
            <w:r>
              <w:rPr>
                <w:b/>
                <w:bCs/>
                <w:sz w:val="36"/>
                <w:szCs w:val="36"/>
              </w:rPr>
              <w:t xml:space="preserve">30% </w:t>
            </w:r>
          </w:p>
          <w:p w:rsidR="00011D2E" w:rsidRDefault="00011D2E">
            <w:pPr>
              <w:pStyle w:val="Default"/>
              <w:rPr>
                <w:sz w:val="36"/>
                <w:szCs w:val="36"/>
              </w:rPr>
            </w:pPr>
            <w:r>
              <w:rPr>
                <w:sz w:val="36"/>
                <w:szCs w:val="36"/>
              </w:rPr>
              <w:t xml:space="preserve">of total </w:t>
            </w:r>
          </w:p>
          <w:p w:rsidR="00011D2E" w:rsidRDefault="00011D2E">
            <w:pPr>
              <w:pStyle w:val="Default"/>
              <w:rPr>
                <w:sz w:val="36"/>
                <w:szCs w:val="36"/>
              </w:rPr>
            </w:pPr>
            <w:r>
              <w:rPr>
                <w:sz w:val="36"/>
                <w:szCs w:val="36"/>
              </w:rPr>
              <w:t xml:space="preserve">A level </w:t>
            </w:r>
          </w:p>
        </w:tc>
      </w:tr>
    </w:tbl>
    <w:p w:rsidR="00396DA9" w:rsidRDefault="00396DA9"/>
    <w:p w:rsidR="00011D2E" w:rsidRDefault="00011D2E"/>
    <w:p w:rsidR="00011D2E" w:rsidRDefault="00011D2E"/>
    <w:p w:rsidR="00011D2E" w:rsidRDefault="00011D2E"/>
    <w:p w:rsidR="00011D2E" w:rsidRDefault="00011D2E"/>
    <w:p w:rsidR="00011D2E" w:rsidRDefault="00011D2E"/>
    <w:p w:rsidR="00011D2E" w:rsidRDefault="00011D2E"/>
    <w:p w:rsidR="00011D2E" w:rsidRDefault="00011D2E"/>
    <w:p w:rsidR="00011D2E" w:rsidRDefault="00011D2E"/>
    <w:p w:rsidR="00011D2E" w:rsidRDefault="00011D2E" w:rsidP="00011D2E">
      <w:pPr>
        <w:pStyle w:val="Default"/>
        <w:rPr>
          <w:sz w:val="32"/>
          <w:szCs w:val="32"/>
        </w:rPr>
      </w:pPr>
    </w:p>
    <w:p w:rsidR="00011D2E" w:rsidRDefault="00011D2E" w:rsidP="00011D2E">
      <w:pPr>
        <w:pStyle w:val="Default"/>
        <w:rPr>
          <w:sz w:val="32"/>
          <w:szCs w:val="32"/>
        </w:rPr>
      </w:pPr>
    </w:p>
    <w:p w:rsidR="00011D2E" w:rsidRDefault="00011D2E" w:rsidP="00011D2E">
      <w:pPr>
        <w:pStyle w:val="Default"/>
        <w:rPr>
          <w:sz w:val="32"/>
          <w:szCs w:val="32"/>
        </w:rPr>
      </w:pPr>
    </w:p>
    <w:p w:rsidR="00011D2E" w:rsidRDefault="00011D2E" w:rsidP="00011D2E">
      <w:pPr>
        <w:pStyle w:val="Default"/>
        <w:rPr>
          <w:sz w:val="32"/>
          <w:szCs w:val="32"/>
        </w:rPr>
      </w:pPr>
    </w:p>
    <w:p w:rsidR="00011D2E" w:rsidRDefault="00011D2E" w:rsidP="00011D2E">
      <w:pPr>
        <w:pStyle w:val="Default"/>
        <w:rPr>
          <w:sz w:val="32"/>
          <w:szCs w:val="32"/>
        </w:rPr>
      </w:pPr>
    </w:p>
    <w:p w:rsidR="00011D2E" w:rsidRDefault="00011D2E" w:rsidP="00011D2E">
      <w:pPr>
        <w:pStyle w:val="Default"/>
        <w:rPr>
          <w:sz w:val="32"/>
          <w:szCs w:val="32"/>
        </w:rPr>
      </w:pPr>
    </w:p>
    <w:p w:rsidR="00011D2E" w:rsidRDefault="00011D2E" w:rsidP="00011D2E">
      <w:pPr>
        <w:pStyle w:val="Default"/>
        <w:rPr>
          <w:sz w:val="32"/>
          <w:szCs w:val="32"/>
        </w:rPr>
      </w:pPr>
    </w:p>
    <w:p w:rsidR="00011D2E" w:rsidRDefault="00011D2E" w:rsidP="00011D2E">
      <w:pPr>
        <w:pStyle w:val="Default"/>
        <w:rPr>
          <w:sz w:val="32"/>
          <w:szCs w:val="32"/>
        </w:rPr>
      </w:pPr>
      <w:bookmarkStart w:id="0" w:name="_GoBack"/>
      <w:bookmarkEnd w:id="0"/>
      <w:r>
        <w:rPr>
          <w:sz w:val="32"/>
          <w:szCs w:val="32"/>
        </w:rPr>
        <w:lastRenderedPageBreak/>
        <w:t>Content of A Level in Physical Education (H555)</w:t>
      </w:r>
    </w:p>
    <w:p w:rsidR="00011D2E" w:rsidRDefault="00011D2E" w:rsidP="00011D2E">
      <w:pPr>
        <w:pStyle w:val="Default"/>
        <w:rPr>
          <w:color w:val="auto"/>
        </w:rPr>
        <w:sectPr w:rsidR="00011D2E">
          <w:pgSz w:w="11906" w:h="17338"/>
          <w:pgMar w:top="709" w:right="604" w:bottom="282" w:left="793" w:header="720" w:footer="720" w:gutter="0"/>
          <w:cols w:space="720"/>
          <w:noEndnote/>
        </w:sectPr>
      </w:pPr>
    </w:p>
    <w:p w:rsidR="00011D2E" w:rsidRDefault="00011D2E" w:rsidP="00011D2E">
      <w:pPr>
        <w:pStyle w:val="Default"/>
        <w:rPr>
          <w:color w:val="auto"/>
          <w:sz w:val="22"/>
          <w:szCs w:val="22"/>
        </w:rPr>
      </w:pPr>
      <w:r>
        <w:rPr>
          <w:color w:val="auto"/>
          <w:sz w:val="22"/>
          <w:szCs w:val="22"/>
        </w:rPr>
        <w:t xml:space="preserve">The content of OCR’s A Level in Physical Education is divided into four components. Each component is further sub divided into topic areas and the detailed content associated with those topics. </w:t>
      </w:r>
    </w:p>
    <w:p w:rsidR="00011D2E" w:rsidRDefault="00011D2E" w:rsidP="00011D2E">
      <w:pPr>
        <w:pStyle w:val="Default"/>
        <w:rPr>
          <w:color w:val="auto"/>
          <w:sz w:val="22"/>
          <w:szCs w:val="22"/>
        </w:rPr>
      </w:pPr>
      <w:r>
        <w:rPr>
          <w:b/>
          <w:bCs/>
          <w:color w:val="auto"/>
          <w:sz w:val="22"/>
          <w:szCs w:val="22"/>
        </w:rPr>
        <w:t xml:space="preserve">Component 01: Physiological factors affecting performance </w:t>
      </w:r>
    </w:p>
    <w:p w:rsidR="00011D2E" w:rsidRDefault="00011D2E" w:rsidP="00011D2E">
      <w:pPr>
        <w:pStyle w:val="Default"/>
        <w:rPr>
          <w:color w:val="auto"/>
          <w:sz w:val="22"/>
          <w:szCs w:val="22"/>
        </w:rPr>
      </w:pPr>
      <w:r>
        <w:rPr>
          <w:color w:val="auto"/>
          <w:sz w:val="22"/>
          <w:szCs w:val="22"/>
        </w:rPr>
        <w:t xml:space="preserve">1.1 Applied anatomy and physiology </w:t>
      </w:r>
    </w:p>
    <w:p w:rsidR="00011D2E" w:rsidRDefault="00011D2E" w:rsidP="00011D2E">
      <w:pPr>
        <w:pStyle w:val="Default"/>
        <w:rPr>
          <w:color w:val="auto"/>
          <w:sz w:val="22"/>
          <w:szCs w:val="22"/>
        </w:rPr>
      </w:pPr>
      <w:r>
        <w:rPr>
          <w:color w:val="auto"/>
          <w:sz w:val="22"/>
          <w:szCs w:val="22"/>
        </w:rPr>
        <w:t xml:space="preserve">1.2 Exercise physiology </w:t>
      </w:r>
    </w:p>
    <w:p w:rsidR="00011D2E" w:rsidRDefault="00011D2E" w:rsidP="00011D2E">
      <w:pPr>
        <w:pStyle w:val="Default"/>
        <w:rPr>
          <w:color w:val="auto"/>
          <w:sz w:val="22"/>
          <w:szCs w:val="22"/>
        </w:rPr>
      </w:pPr>
      <w:r>
        <w:rPr>
          <w:color w:val="auto"/>
          <w:sz w:val="22"/>
          <w:szCs w:val="22"/>
        </w:rPr>
        <w:t xml:space="preserve">1.3 Biomechanics. </w:t>
      </w:r>
    </w:p>
    <w:p w:rsidR="00011D2E" w:rsidRDefault="00011D2E" w:rsidP="00011D2E">
      <w:pPr>
        <w:pStyle w:val="Default"/>
        <w:rPr>
          <w:color w:val="auto"/>
          <w:sz w:val="22"/>
          <w:szCs w:val="22"/>
        </w:rPr>
      </w:pPr>
      <w:r>
        <w:rPr>
          <w:b/>
          <w:bCs/>
          <w:color w:val="auto"/>
          <w:sz w:val="22"/>
          <w:szCs w:val="22"/>
        </w:rPr>
        <w:t xml:space="preserve">Component 02: Psychological factors affecting performance </w:t>
      </w:r>
    </w:p>
    <w:p w:rsidR="00011D2E" w:rsidRDefault="00011D2E" w:rsidP="00011D2E">
      <w:pPr>
        <w:pStyle w:val="Default"/>
        <w:rPr>
          <w:color w:val="auto"/>
          <w:sz w:val="22"/>
          <w:szCs w:val="22"/>
        </w:rPr>
      </w:pPr>
      <w:r>
        <w:rPr>
          <w:color w:val="auto"/>
          <w:sz w:val="22"/>
          <w:szCs w:val="22"/>
        </w:rPr>
        <w:t xml:space="preserve">2.1 Skill acquisition </w:t>
      </w:r>
    </w:p>
    <w:p w:rsidR="00011D2E" w:rsidRDefault="00011D2E" w:rsidP="00011D2E">
      <w:pPr>
        <w:pStyle w:val="Default"/>
        <w:rPr>
          <w:color w:val="auto"/>
          <w:sz w:val="22"/>
          <w:szCs w:val="22"/>
        </w:rPr>
      </w:pPr>
      <w:r>
        <w:rPr>
          <w:color w:val="auto"/>
          <w:sz w:val="22"/>
          <w:szCs w:val="22"/>
        </w:rPr>
        <w:t xml:space="preserve">2.2 Sports psychology. </w:t>
      </w:r>
    </w:p>
    <w:p w:rsidR="00011D2E" w:rsidRDefault="00011D2E" w:rsidP="00011D2E">
      <w:pPr>
        <w:pStyle w:val="Default"/>
        <w:rPr>
          <w:color w:val="auto"/>
          <w:sz w:val="22"/>
          <w:szCs w:val="22"/>
        </w:rPr>
      </w:pPr>
      <w:r>
        <w:rPr>
          <w:b/>
          <w:bCs/>
          <w:color w:val="auto"/>
          <w:sz w:val="22"/>
          <w:szCs w:val="22"/>
        </w:rPr>
        <w:t xml:space="preserve">Component 03: Socio-cultural issues in physical activity and sport </w:t>
      </w:r>
    </w:p>
    <w:p w:rsidR="00011D2E" w:rsidRDefault="00011D2E" w:rsidP="00011D2E">
      <w:pPr>
        <w:pStyle w:val="Default"/>
        <w:rPr>
          <w:color w:val="auto"/>
          <w:sz w:val="22"/>
          <w:szCs w:val="22"/>
        </w:rPr>
      </w:pPr>
      <w:r>
        <w:rPr>
          <w:color w:val="auto"/>
          <w:sz w:val="22"/>
          <w:szCs w:val="22"/>
        </w:rPr>
        <w:t xml:space="preserve">3.1 Sport and Society </w:t>
      </w:r>
    </w:p>
    <w:p w:rsidR="00011D2E" w:rsidRDefault="00011D2E" w:rsidP="00011D2E">
      <w:pPr>
        <w:pStyle w:val="Default"/>
        <w:rPr>
          <w:color w:val="auto"/>
          <w:sz w:val="22"/>
          <w:szCs w:val="22"/>
        </w:rPr>
      </w:pPr>
      <w:r>
        <w:rPr>
          <w:color w:val="auto"/>
          <w:sz w:val="22"/>
          <w:szCs w:val="22"/>
        </w:rPr>
        <w:t xml:space="preserve">3.2 Contemporary issues in physical activity and sport. </w:t>
      </w:r>
    </w:p>
    <w:p w:rsidR="00011D2E" w:rsidRDefault="00011D2E" w:rsidP="00011D2E">
      <w:pPr>
        <w:pStyle w:val="Default"/>
        <w:rPr>
          <w:color w:val="auto"/>
          <w:sz w:val="22"/>
          <w:szCs w:val="22"/>
        </w:rPr>
      </w:pPr>
      <w:r>
        <w:rPr>
          <w:b/>
          <w:bCs/>
          <w:color w:val="auto"/>
          <w:sz w:val="22"/>
          <w:szCs w:val="22"/>
        </w:rPr>
        <w:t xml:space="preserve">Component 04: Performance in physical education (NEA) </w:t>
      </w:r>
    </w:p>
    <w:p w:rsidR="00011D2E" w:rsidRDefault="00011D2E" w:rsidP="00011D2E">
      <w:pPr>
        <w:pStyle w:val="Default"/>
        <w:rPr>
          <w:color w:val="auto"/>
          <w:sz w:val="22"/>
          <w:szCs w:val="22"/>
        </w:rPr>
      </w:pPr>
      <w:r>
        <w:rPr>
          <w:color w:val="auto"/>
          <w:sz w:val="22"/>
          <w:szCs w:val="22"/>
        </w:rPr>
        <w:t xml:space="preserve">4.1 Performance or coaching of an activity taken from the approved lists*. </w:t>
      </w:r>
    </w:p>
    <w:p w:rsidR="00011D2E" w:rsidRDefault="00011D2E" w:rsidP="00011D2E">
      <w:pPr>
        <w:pStyle w:val="Default"/>
        <w:rPr>
          <w:color w:val="auto"/>
          <w:sz w:val="22"/>
          <w:szCs w:val="22"/>
        </w:rPr>
      </w:pPr>
      <w:r>
        <w:rPr>
          <w:color w:val="auto"/>
          <w:sz w:val="22"/>
          <w:szCs w:val="22"/>
        </w:rPr>
        <w:t xml:space="preserve">*The approved lists can be found in section 2e (page 34) of the ‘OCR AS and GCE guide to NEA in Physical Education’. </w:t>
      </w:r>
    </w:p>
    <w:p w:rsidR="00011D2E" w:rsidRDefault="00011D2E" w:rsidP="00011D2E">
      <w:pPr>
        <w:pStyle w:val="Default"/>
        <w:rPr>
          <w:color w:val="auto"/>
          <w:sz w:val="22"/>
          <w:szCs w:val="22"/>
        </w:rPr>
      </w:pPr>
      <w:r>
        <w:rPr>
          <w:color w:val="auto"/>
          <w:sz w:val="22"/>
          <w:szCs w:val="22"/>
        </w:rPr>
        <w:t xml:space="preserve">4.2 The Evaluation and Analysis of Performance for Improvement (EAPI). </w:t>
      </w:r>
    </w:p>
    <w:p w:rsidR="00011D2E" w:rsidRDefault="00011D2E" w:rsidP="00011D2E">
      <w:pPr>
        <w:pStyle w:val="Default"/>
        <w:rPr>
          <w:color w:val="auto"/>
          <w:sz w:val="22"/>
          <w:szCs w:val="22"/>
        </w:rPr>
      </w:pPr>
      <w:r>
        <w:rPr>
          <w:color w:val="auto"/>
          <w:sz w:val="22"/>
          <w:szCs w:val="22"/>
        </w:rPr>
        <w:t xml:space="preserve">The content of this specification allows for practical examples from physical activities and sports to show how theory can be applied and to reinforce understanding. Areas of the specification where this may be assessed are marked with the following symbol: </w:t>
      </w:r>
    </w:p>
    <w:p w:rsidR="00011D2E" w:rsidRDefault="00011D2E" w:rsidP="00011D2E">
      <w:pPr>
        <w:pStyle w:val="Default"/>
        <w:rPr>
          <w:color w:val="auto"/>
          <w:sz w:val="22"/>
          <w:szCs w:val="22"/>
        </w:rPr>
      </w:pPr>
      <w:r>
        <w:rPr>
          <w:color w:val="auto"/>
          <w:sz w:val="22"/>
          <w:szCs w:val="22"/>
        </w:rPr>
        <w:t xml:space="preserve">This specification contains a 5% quantitative skills requirement. The use of quantitative skills is spread across the components and areas of the specification where this may be assessed are marked with the following symbol: </w:t>
      </w:r>
    </w:p>
    <w:p w:rsidR="00011D2E" w:rsidRDefault="00011D2E" w:rsidP="00011D2E">
      <w:pPr>
        <w:pStyle w:val="Default"/>
        <w:rPr>
          <w:color w:val="auto"/>
          <w:sz w:val="22"/>
          <w:szCs w:val="22"/>
        </w:rPr>
      </w:pPr>
      <w:r>
        <w:rPr>
          <w:color w:val="auto"/>
          <w:sz w:val="22"/>
          <w:szCs w:val="22"/>
        </w:rPr>
        <w:t xml:space="preserve">There is a synoptic element to the assessment of A </w:t>
      </w:r>
      <w:proofErr w:type="gramStart"/>
      <w:r>
        <w:rPr>
          <w:color w:val="auto"/>
          <w:sz w:val="22"/>
          <w:szCs w:val="22"/>
        </w:rPr>
        <w:t>level</w:t>
      </w:r>
      <w:proofErr w:type="gramEnd"/>
      <w:r>
        <w:rPr>
          <w:color w:val="auto"/>
          <w:sz w:val="22"/>
          <w:szCs w:val="22"/>
        </w:rPr>
        <w:t xml:space="preserve"> Physical Education and this will be assessed in each component. This specification is designed to be co-teachable with OCR’s AS Level in Physical Education. </w:t>
      </w:r>
    </w:p>
    <w:p w:rsidR="00011D2E" w:rsidRDefault="00011D2E" w:rsidP="00011D2E">
      <w:pPr>
        <w:pStyle w:val="Default"/>
        <w:rPr>
          <w:color w:val="auto"/>
          <w:sz w:val="16"/>
          <w:szCs w:val="16"/>
        </w:rPr>
      </w:pPr>
      <w:r>
        <w:rPr>
          <w:color w:val="auto"/>
          <w:sz w:val="22"/>
          <w:szCs w:val="22"/>
        </w:rPr>
        <w:t xml:space="preserve">This specification is fully co-teachable with the AS qualification. All additional GCE content contained in this specification is marked with an *. This * can be found to the left of each topic header that applies to the additional GCE content. </w:t>
      </w:r>
      <w:r>
        <w:rPr>
          <w:b/>
          <w:bCs/>
          <w:color w:val="auto"/>
          <w:sz w:val="22"/>
          <w:szCs w:val="22"/>
        </w:rPr>
        <w:t xml:space="preserve">8 </w:t>
      </w:r>
      <w:r>
        <w:rPr>
          <w:b/>
          <w:bCs/>
          <w:color w:val="auto"/>
          <w:sz w:val="16"/>
          <w:szCs w:val="16"/>
        </w:rPr>
        <w:t xml:space="preserve">© OCR 2016 A Level in Physical Education </w:t>
      </w:r>
    </w:p>
    <w:p w:rsidR="00011D2E" w:rsidRDefault="00011D2E" w:rsidP="00011D2E">
      <w:pPr>
        <w:pStyle w:val="Default"/>
        <w:rPr>
          <w:color w:val="auto"/>
        </w:rPr>
      </w:pPr>
    </w:p>
    <w:p w:rsidR="00011D2E" w:rsidRDefault="00011D2E" w:rsidP="00011D2E">
      <w:pPr>
        <w:pStyle w:val="Default"/>
        <w:pageBreakBefore/>
        <w:rPr>
          <w:color w:val="auto"/>
          <w:sz w:val="32"/>
          <w:szCs w:val="32"/>
        </w:rPr>
      </w:pPr>
      <w:r>
        <w:rPr>
          <w:color w:val="auto"/>
          <w:sz w:val="32"/>
          <w:szCs w:val="32"/>
        </w:rPr>
        <w:lastRenderedPageBreak/>
        <w:t xml:space="preserve">2c. Content of Physiological factors affecting performance (01) </w:t>
      </w:r>
    </w:p>
    <w:p w:rsidR="00011D2E" w:rsidRDefault="00011D2E" w:rsidP="00011D2E">
      <w:pPr>
        <w:pStyle w:val="Default"/>
        <w:rPr>
          <w:color w:val="auto"/>
        </w:rPr>
        <w:sectPr w:rsidR="00011D2E">
          <w:type w:val="continuous"/>
          <w:pgSz w:w="11906" w:h="17338"/>
          <w:pgMar w:top="1264" w:right="418" w:bottom="282" w:left="793" w:header="720" w:footer="720" w:gutter="0"/>
          <w:cols w:num="2" w:space="720" w:equalWidth="0">
            <w:col w:w="4379" w:space="331"/>
            <w:col w:w="4452"/>
          </w:cols>
          <w:noEndnote/>
        </w:sectPr>
      </w:pPr>
    </w:p>
    <w:p w:rsidR="00011D2E" w:rsidRDefault="00011D2E" w:rsidP="00011D2E">
      <w:pPr>
        <w:pStyle w:val="Default"/>
        <w:rPr>
          <w:color w:val="auto"/>
          <w:sz w:val="22"/>
          <w:szCs w:val="22"/>
        </w:rPr>
      </w:pPr>
      <w:r>
        <w:rPr>
          <w:color w:val="auto"/>
          <w:sz w:val="22"/>
          <w:szCs w:val="22"/>
        </w:rPr>
        <w:t xml:space="preserve">Component 01, Physiological factors affecting performance, focuses on developing the learner’s knowledge of the science behind physical activity. This includes the structure and function of key systems in the human body, the forces that act upon us and the adaptations we make to our bodies through diet and training regimes. </w:t>
      </w:r>
    </w:p>
    <w:p w:rsidR="00011D2E" w:rsidRDefault="00011D2E" w:rsidP="00011D2E">
      <w:pPr>
        <w:pStyle w:val="Default"/>
        <w:rPr>
          <w:color w:val="auto"/>
          <w:sz w:val="22"/>
          <w:szCs w:val="22"/>
        </w:rPr>
      </w:pPr>
      <w:r>
        <w:rPr>
          <w:color w:val="auto"/>
          <w:sz w:val="22"/>
          <w:szCs w:val="22"/>
        </w:rPr>
        <w:t xml:space="preserve">Through the study of this component, learners will gain a deeper understanding of key systems in the body and how they react to changes in diet and exercise. They will also study the effects of force and motion on the body and how these effects can be used in physical activities to our advantage. </w:t>
      </w:r>
    </w:p>
    <w:p w:rsidR="00011D2E" w:rsidRDefault="00011D2E" w:rsidP="00011D2E">
      <w:pPr>
        <w:pStyle w:val="Default"/>
        <w:rPr>
          <w:color w:val="auto"/>
          <w:sz w:val="22"/>
          <w:szCs w:val="22"/>
        </w:rPr>
      </w:pPr>
      <w:r>
        <w:rPr>
          <w:color w:val="auto"/>
          <w:sz w:val="22"/>
          <w:szCs w:val="22"/>
        </w:rPr>
        <w:t xml:space="preserve">In many areas of this specification, it is expected that practical examples from physical activities and sports will be used to show how theoretical concepts can be applied and to reinforce understanding. Areas of the specification where this may be examined are marked with the following symbol: </w:t>
      </w:r>
    </w:p>
    <w:p w:rsidR="00011D2E" w:rsidRDefault="00011D2E" w:rsidP="00011D2E">
      <w:pPr>
        <w:pStyle w:val="Default"/>
        <w:rPr>
          <w:color w:val="auto"/>
          <w:sz w:val="22"/>
          <w:szCs w:val="22"/>
        </w:rPr>
      </w:pPr>
      <w:r>
        <w:rPr>
          <w:color w:val="auto"/>
          <w:sz w:val="22"/>
          <w:szCs w:val="22"/>
        </w:rPr>
        <w:t xml:space="preserve">Learners are required to develop knowledge and understanding of quantitative skills, which in this component include: </w:t>
      </w:r>
    </w:p>
    <w:p w:rsidR="00011D2E" w:rsidRDefault="00011D2E" w:rsidP="00011D2E">
      <w:pPr>
        <w:pStyle w:val="Default"/>
        <w:rPr>
          <w:color w:val="auto"/>
          <w:sz w:val="22"/>
          <w:szCs w:val="22"/>
        </w:rPr>
      </w:pPr>
      <w:r>
        <w:rPr>
          <w:b/>
          <w:bCs/>
          <w:color w:val="auto"/>
          <w:sz w:val="22"/>
          <w:szCs w:val="22"/>
        </w:rPr>
        <w:t xml:space="preserve">Applied anatomy and exercise physiology: </w:t>
      </w:r>
    </w:p>
    <w:p w:rsidR="00011D2E" w:rsidRDefault="00011D2E" w:rsidP="00011D2E">
      <w:pPr>
        <w:pStyle w:val="Default"/>
        <w:spacing w:after="13"/>
        <w:rPr>
          <w:color w:val="auto"/>
          <w:sz w:val="22"/>
          <w:szCs w:val="22"/>
        </w:rPr>
      </w:pPr>
      <w:r>
        <w:rPr>
          <w:color w:val="auto"/>
          <w:sz w:val="22"/>
          <w:szCs w:val="22"/>
        </w:rPr>
        <w:t xml:space="preserve"> interpretation of data and graphs relating to: </w:t>
      </w:r>
    </w:p>
    <w:p w:rsidR="00011D2E" w:rsidRDefault="00011D2E" w:rsidP="00011D2E">
      <w:pPr>
        <w:pStyle w:val="Default"/>
        <w:spacing w:after="13"/>
        <w:rPr>
          <w:color w:val="auto"/>
          <w:sz w:val="22"/>
          <w:szCs w:val="22"/>
        </w:rPr>
      </w:pPr>
      <w:r>
        <w:rPr>
          <w:rFonts w:ascii="Courier New" w:hAnsi="Courier New" w:cs="Courier New"/>
          <w:color w:val="auto"/>
          <w:sz w:val="22"/>
          <w:szCs w:val="22"/>
        </w:rPr>
        <w:t xml:space="preserve">o </w:t>
      </w:r>
      <w:r>
        <w:rPr>
          <w:color w:val="auto"/>
          <w:sz w:val="22"/>
          <w:szCs w:val="22"/>
        </w:rPr>
        <w:t xml:space="preserve">changes within </w:t>
      </w:r>
      <w:proofErr w:type="spellStart"/>
      <w:r>
        <w:rPr>
          <w:color w:val="auto"/>
          <w:sz w:val="22"/>
          <w:szCs w:val="22"/>
        </w:rPr>
        <w:t>musculo</w:t>
      </w:r>
      <w:proofErr w:type="spellEnd"/>
      <w:r>
        <w:rPr>
          <w:color w:val="auto"/>
          <w:sz w:val="22"/>
          <w:szCs w:val="22"/>
        </w:rPr>
        <w:t xml:space="preserve">-skeletal, cardio-respiratory and neuro-muscular systems during different types of physical activity and sport </w:t>
      </w:r>
    </w:p>
    <w:p w:rsidR="00011D2E" w:rsidRDefault="00011D2E" w:rsidP="00011D2E">
      <w:pPr>
        <w:pStyle w:val="Default"/>
        <w:spacing w:after="13"/>
        <w:rPr>
          <w:color w:val="auto"/>
          <w:sz w:val="22"/>
          <w:szCs w:val="22"/>
        </w:rPr>
      </w:pPr>
      <w:r>
        <w:rPr>
          <w:rFonts w:ascii="Courier New" w:hAnsi="Courier New" w:cs="Courier New"/>
          <w:color w:val="auto"/>
          <w:sz w:val="22"/>
          <w:szCs w:val="22"/>
        </w:rPr>
        <w:t xml:space="preserve">o </w:t>
      </w:r>
      <w:r>
        <w:rPr>
          <w:color w:val="auto"/>
          <w:sz w:val="22"/>
          <w:szCs w:val="22"/>
        </w:rPr>
        <w:t xml:space="preserve">use of energy systems during different types of physical activity and sport and the recovery process </w:t>
      </w:r>
    </w:p>
    <w:p w:rsidR="00011D2E" w:rsidRDefault="00011D2E" w:rsidP="00011D2E">
      <w:pPr>
        <w:pStyle w:val="Default"/>
        <w:rPr>
          <w:color w:val="auto"/>
          <w:sz w:val="22"/>
          <w:szCs w:val="22"/>
        </w:rPr>
      </w:pPr>
      <w:r>
        <w:rPr>
          <w:color w:val="auto"/>
          <w:sz w:val="22"/>
          <w:szCs w:val="22"/>
        </w:rPr>
        <w:t xml:space="preserve"> quantitative methods for planning, monitoring and evaluating physical training and performance. </w:t>
      </w:r>
    </w:p>
    <w:p w:rsidR="00011D2E" w:rsidRDefault="00011D2E" w:rsidP="00011D2E">
      <w:pPr>
        <w:pStyle w:val="Default"/>
        <w:rPr>
          <w:color w:val="auto"/>
          <w:sz w:val="22"/>
          <w:szCs w:val="22"/>
        </w:rPr>
      </w:pPr>
    </w:p>
    <w:p w:rsidR="00011D2E" w:rsidRDefault="00011D2E" w:rsidP="00011D2E">
      <w:pPr>
        <w:pStyle w:val="Default"/>
        <w:rPr>
          <w:color w:val="auto"/>
          <w:sz w:val="22"/>
          <w:szCs w:val="22"/>
        </w:rPr>
      </w:pPr>
      <w:r>
        <w:rPr>
          <w:b/>
          <w:bCs/>
          <w:color w:val="auto"/>
          <w:sz w:val="22"/>
          <w:szCs w:val="22"/>
        </w:rPr>
        <w:t xml:space="preserve">Biomechanics: </w:t>
      </w:r>
    </w:p>
    <w:p w:rsidR="00011D2E" w:rsidRDefault="00011D2E" w:rsidP="00011D2E">
      <w:pPr>
        <w:pStyle w:val="Default"/>
        <w:spacing w:after="31"/>
        <w:rPr>
          <w:color w:val="auto"/>
          <w:sz w:val="22"/>
          <w:szCs w:val="22"/>
        </w:rPr>
      </w:pPr>
      <w:r>
        <w:rPr>
          <w:color w:val="auto"/>
          <w:sz w:val="22"/>
          <w:szCs w:val="22"/>
        </w:rPr>
        <w:t xml:space="preserve"> knowledge and use of definitions, equations, formulae and units of measurement </w:t>
      </w:r>
    </w:p>
    <w:p w:rsidR="00011D2E" w:rsidRDefault="00011D2E" w:rsidP="00011D2E">
      <w:pPr>
        <w:pStyle w:val="Default"/>
        <w:rPr>
          <w:color w:val="auto"/>
          <w:sz w:val="22"/>
          <w:szCs w:val="22"/>
        </w:rPr>
      </w:pPr>
      <w:r>
        <w:rPr>
          <w:color w:val="auto"/>
          <w:sz w:val="22"/>
          <w:szCs w:val="22"/>
        </w:rPr>
        <w:t xml:space="preserve"> ability to plot, label and interpret graphs and diagrams. </w:t>
      </w:r>
    </w:p>
    <w:p w:rsidR="00011D2E" w:rsidRDefault="00011D2E" w:rsidP="00011D2E">
      <w:pPr>
        <w:pStyle w:val="Default"/>
        <w:rPr>
          <w:color w:val="auto"/>
          <w:sz w:val="22"/>
          <w:szCs w:val="22"/>
        </w:rPr>
      </w:pPr>
    </w:p>
    <w:p w:rsidR="00011D2E" w:rsidRDefault="00011D2E" w:rsidP="00011D2E">
      <w:pPr>
        <w:pStyle w:val="Default"/>
        <w:rPr>
          <w:color w:val="auto"/>
          <w:sz w:val="22"/>
          <w:szCs w:val="22"/>
        </w:rPr>
      </w:pPr>
      <w:r>
        <w:rPr>
          <w:color w:val="auto"/>
          <w:sz w:val="22"/>
          <w:szCs w:val="22"/>
        </w:rPr>
        <w:t xml:space="preserve">Areas of the specification which allow for this to be included within teaching and where it may be examined are marked with the following symbol: </w:t>
      </w:r>
    </w:p>
    <w:p w:rsidR="00011D2E" w:rsidRDefault="00011D2E" w:rsidP="00011D2E">
      <w:pPr>
        <w:pStyle w:val="Default"/>
        <w:rPr>
          <w:color w:val="auto"/>
        </w:rPr>
        <w:sectPr w:rsidR="00011D2E">
          <w:type w:val="continuous"/>
          <w:pgSz w:w="11906" w:h="17338"/>
          <w:pgMar w:top="1264" w:right="418" w:bottom="282" w:left="793" w:header="720" w:footer="720" w:gutter="0"/>
          <w:cols w:num="2" w:space="720" w:equalWidth="0">
            <w:col w:w="4650" w:space="331"/>
            <w:col w:w="4611"/>
          </w:cols>
          <w:noEndnote/>
        </w:sectPr>
      </w:pPr>
    </w:p>
    <w:p w:rsidR="00011D2E" w:rsidRDefault="00011D2E" w:rsidP="00011D2E">
      <w:pPr>
        <w:pStyle w:val="Default"/>
        <w:rPr>
          <w:color w:val="auto"/>
          <w:sz w:val="22"/>
          <w:szCs w:val="22"/>
        </w:rPr>
      </w:pPr>
      <w:r>
        <w:rPr>
          <w:color w:val="auto"/>
          <w:sz w:val="22"/>
          <w:szCs w:val="22"/>
        </w:rPr>
        <w:t xml:space="preserve">This topic focuses on key systems of the human body involved in movement and physical activity. </w:t>
      </w:r>
    </w:p>
    <w:p w:rsidR="00011D2E" w:rsidRDefault="00011D2E" w:rsidP="00011D2E">
      <w:pPr>
        <w:pStyle w:val="Default"/>
        <w:rPr>
          <w:color w:val="auto"/>
          <w:sz w:val="22"/>
          <w:szCs w:val="22"/>
        </w:rPr>
      </w:pPr>
      <w:r>
        <w:rPr>
          <w:color w:val="auto"/>
          <w:sz w:val="22"/>
          <w:szCs w:val="22"/>
        </w:rPr>
        <w:t xml:space="preserve">Learners will develop their knowledge and understanding of the changes within these body systems prior to exercise, during exercise of differing intensities and during recovery. </w:t>
      </w:r>
    </w:p>
    <w:p w:rsidR="00011D2E" w:rsidRDefault="00011D2E" w:rsidP="00011D2E">
      <w:pPr>
        <w:pStyle w:val="Default"/>
        <w:rPr>
          <w:color w:val="auto"/>
          <w:sz w:val="22"/>
          <w:szCs w:val="22"/>
        </w:rPr>
      </w:pPr>
      <w:r>
        <w:rPr>
          <w:color w:val="auto"/>
          <w:sz w:val="22"/>
          <w:szCs w:val="22"/>
        </w:rPr>
        <w:t xml:space="preserve">Learners will know and understand the different energy systems and factors that affect the interplay of the energy systems during physical activity. </w:t>
      </w:r>
    </w:p>
    <w:p w:rsidR="00011D2E" w:rsidRDefault="00011D2E" w:rsidP="00011D2E">
      <w:pPr>
        <w:pStyle w:val="Default"/>
        <w:rPr>
          <w:color w:val="auto"/>
          <w:sz w:val="22"/>
          <w:szCs w:val="22"/>
        </w:rPr>
      </w:pPr>
      <w:r>
        <w:rPr>
          <w:color w:val="auto"/>
          <w:sz w:val="22"/>
          <w:szCs w:val="22"/>
        </w:rPr>
        <w:t xml:space="preserve">Application of this theoretical knowledge will enable learners to understand how changes in physiological states can influence performance in physical activities and sport. </w:t>
      </w:r>
    </w:p>
    <w:p w:rsidR="00011D2E" w:rsidRDefault="00011D2E" w:rsidP="00011D2E">
      <w:pPr>
        <w:pStyle w:val="Default"/>
        <w:rPr>
          <w:color w:val="auto"/>
          <w:sz w:val="28"/>
          <w:szCs w:val="28"/>
        </w:rPr>
      </w:pPr>
      <w:r>
        <w:rPr>
          <w:color w:val="auto"/>
          <w:sz w:val="28"/>
          <w:szCs w:val="28"/>
        </w:rPr>
        <w:t xml:space="preserve">1.1. a. Skeletal and muscular systems </w:t>
      </w:r>
    </w:p>
    <w:p w:rsidR="00011D2E" w:rsidRDefault="00011D2E" w:rsidP="00011D2E">
      <w:pPr>
        <w:pStyle w:val="Default"/>
        <w:rPr>
          <w:color w:val="auto"/>
        </w:rPr>
        <w:sectPr w:rsidR="00011D2E">
          <w:type w:val="continuous"/>
          <w:pgSz w:w="11906" w:h="17338"/>
          <w:pgMar w:top="1264" w:right="418" w:bottom="282" w:left="793" w:header="720" w:footer="720" w:gutter="0"/>
          <w:cols w:num="2" w:space="720" w:equalWidth="0">
            <w:col w:w="4587" w:space="331"/>
            <w:col w:w="4622"/>
          </w:cols>
          <w:noEndnote/>
        </w:sectPr>
      </w:pPr>
    </w:p>
    <w:p w:rsidR="00011D2E" w:rsidRDefault="00011D2E" w:rsidP="00011D2E">
      <w:pPr>
        <w:pStyle w:val="Default"/>
        <w:rPr>
          <w:color w:val="auto"/>
          <w:sz w:val="22"/>
          <w:szCs w:val="22"/>
        </w:rPr>
      </w:pPr>
      <w:r>
        <w:rPr>
          <w:color w:val="auto"/>
          <w:sz w:val="22"/>
          <w:szCs w:val="22"/>
        </w:rPr>
        <w:lastRenderedPageBreak/>
        <w:t xml:space="preserve">Learners will develop their knowledge and understanding of the roles of the skeletal and muscular systems in the performance of movement skills in physical activities and sport. </w:t>
      </w:r>
    </w:p>
    <w:p w:rsidR="00011D2E" w:rsidRDefault="00011D2E" w:rsidP="00011D2E">
      <w:pPr>
        <w:pStyle w:val="Default"/>
        <w:rPr>
          <w:color w:val="auto"/>
          <w:sz w:val="22"/>
          <w:szCs w:val="22"/>
        </w:rPr>
      </w:pPr>
      <w:r>
        <w:rPr>
          <w:color w:val="auto"/>
          <w:sz w:val="22"/>
          <w:szCs w:val="22"/>
        </w:rPr>
        <w:t xml:space="preserve">Knowledge and understanding of the skeletal system is required and should include the structure and functions of bones, joints and connective tissues. </w:t>
      </w:r>
    </w:p>
    <w:p w:rsidR="00011D2E" w:rsidRDefault="00011D2E" w:rsidP="00011D2E">
      <w:pPr>
        <w:pStyle w:val="Default"/>
        <w:rPr>
          <w:color w:val="auto"/>
          <w:sz w:val="16"/>
          <w:szCs w:val="16"/>
        </w:rPr>
      </w:pPr>
      <w:r>
        <w:rPr>
          <w:color w:val="auto"/>
          <w:sz w:val="22"/>
          <w:szCs w:val="22"/>
        </w:rPr>
        <w:t xml:space="preserve">Knowledge and understanding of planes of movement, the roles of muscles and types of contraction will be developed. Learners will also be able to analyse movement in physical activities and sport applying the underlying knowledge of muscular contraction. </w:t>
      </w:r>
      <w:r>
        <w:rPr>
          <w:b/>
          <w:bCs/>
          <w:color w:val="auto"/>
          <w:sz w:val="16"/>
          <w:szCs w:val="16"/>
        </w:rPr>
        <w:t xml:space="preserve">© OCR 2016 </w:t>
      </w:r>
      <w:r>
        <w:rPr>
          <w:b/>
          <w:bCs/>
          <w:color w:val="auto"/>
          <w:sz w:val="22"/>
          <w:szCs w:val="22"/>
        </w:rPr>
        <w:t xml:space="preserve">9 </w:t>
      </w:r>
      <w:r>
        <w:rPr>
          <w:b/>
          <w:bCs/>
          <w:color w:val="auto"/>
          <w:sz w:val="16"/>
          <w:szCs w:val="16"/>
        </w:rPr>
        <w:t xml:space="preserve">A Level in Physical Education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907"/>
        <w:gridCol w:w="4907"/>
      </w:tblGrid>
      <w:tr w:rsidR="00011D2E">
        <w:tblPrEx>
          <w:tblCellMar>
            <w:top w:w="0" w:type="dxa"/>
            <w:bottom w:w="0" w:type="dxa"/>
          </w:tblCellMar>
        </w:tblPrEx>
        <w:trPr>
          <w:trHeight w:val="103"/>
        </w:trPr>
        <w:tc>
          <w:tcPr>
            <w:tcW w:w="4907" w:type="dxa"/>
          </w:tcPr>
          <w:p w:rsidR="00011D2E" w:rsidRDefault="00011D2E">
            <w:pPr>
              <w:pStyle w:val="Default"/>
              <w:rPr>
                <w:sz w:val="22"/>
                <w:szCs w:val="22"/>
              </w:rPr>
            </w:pPr>
            <w:r>
              <w:rPr>
                <w:b/>
                <w:bCs/>
                <w:sz w:val="22"/>
                <w:szCs w:val="22"/>
              </w:rPr>
              <w:t xml:space="preserve">Topic Area </w:t>
            </w:r>
          </w:p>
        </w:tc>
        <w:tc>
          <w:tcPr>
            <w:tcW w:w="4907" w:type="dxa"/>
          </w:tcPr>
          <w:p w:rsidR="00011D2E" w:rsidRDefault="00011D2E">
            <w:pPr>
              <w:pStyle w:val="Default"/>
              <w:rPr>
                <w:sz w:val="22"/>
                <w:szCs w:val="22"/>
              </w:rPr>
            </w:pPr>
            <w:r>
              <w:rPr>
                <w:b/>
                <w:bCs/>
                <w:sz w:val="22"/>
                <w:szCs w:val="22"/>
              </w:rPr>
              <w:t xml:space="preserve">Content </w:t>
            </w:r>
          </w:p>
        </w:tc>
      </w:tr>
      <w:tr w:rsidR="00011D2E">
        <w:tblPrEx>
          <w:tblCellMar>
            <w:top w:w="0" w:type="dxa"/>
            <w:bottom w:w="0" w:type="dxa"/>
          </w:tblCellMar>
        </w:tblPrEx>
        <w:trPr>
          <w:trHeight w:val="3951"/>
        </w:trPr>
        <w:tc>
          <w:tcPr>
            <w:tcW w:w="4907" w:type="dxa"/>
          </w:tcPr>
          <w:p w:rsidR="00011D2E" w:rsidRDefault="00011D2E">
            <w:pPr>
              <w:pStyle w:val="Default"/>
              <w:rPr>
                <w:sz w:val="22"/>
                <w:szCs w:val="22"/>
              </w:rPr>
            </w:pPr>
            <w:r>
              <w:rPr>
                <w:sz w:val="22"/>
                <w:szCs w:val="22"/>
              </w:rPr>
              <w:t xml:space="preserve">Joints, movements and muscles </w:t>
            </w:r>
          </w:p>
        </w:tc>
        <w:tc>
          <w:tcPr>
            <w:tcW w:w="4907" w:type="dxa"/>
          </w:tcPr>
          <w:p w:rsidR="00011D2E" w:rsidRDefault="00011D2E">
            <w:pPr>
              <w:pStyle w:val="Default"/>
              <w:rPr>
                <w:color w:val="auto"/>
              </w:rPr>
            </w:pPr>
          </w:p>
          <w:p w:rsidR="00011D2E" w:rsidRDefault="00011D2E">
            <w:pPr>
              <w:pStyle w:val="Default"/>
              <w:rPr>
                <w:sz w:val="22"/>
                <w:szCs w:val="22"/>
              </w:rPr>
            </w:pPr>
            <w:r>
              <w:rPr>
                <w:sz w:val="22"/>
                <w:szCs w:val="22"/>
              </w:rPr>
              <w:t xml:space="preserve"> shoulder: </w:t>
            </w:r>
          </w:p>
          <w:p w:rsidR="00011D2E" w:rsidRDefault="00011D2E">
            <w:pPr>
              <w:pStyle w:val="Default"/>
              <w:rPr>
                <w:sz w:val="22"/>
                <w:szCs w:val="22"/>
              </w:rPr>
            </w:pPr>
            <w:r>
              <w:rPr>
                <w:sz w:val="22"/>
                <w:szCs w:val="22"/>
              </w:rPr>
              <w:t xml:space="preserve">– flexion, extension, abduction, adduction, horizontal flexion/extension, medial and lateral rotation, circumduction </w:t>
            </w:r>
          </w:p>
          <w:p w:rsidR="00011D2E" w:rsidRDefault="00011D2E">
            <w:pPr>
              <w:pStyle w:val="Default"/>
              <w:rPr>
                <w:sz w:val="22"/>
                <w:szCs w:val="22"/>
              </w:rPr>
            </w:pPr>
            <w:r>
              <w:rPr>
                <w:sz w:val="22"/>
                <w:szCs w:val="22"/>
              </w:rPr>
              <w:t xml:space="preserve">– deltoid, latissimus </w:t>
            </w:r>
            <w:proofErr w:type="spellStart"/>
            <w:r>
              <w:rPr>
                <w:sz w:val="22"/>
                <w:szCs w:val="22"/>
              </w:rPr>
              <w:t>dorsi</w:t>
            </w:r>
            <w:proofErr w:type="spellEnd"/>
            <w:r>
              <w:rPr>
                <w:sz w:val="22"/>
                <w:szCs w:val="22"/>
              </w:rPr>
              <w:t xml:space="preserve">, pectoralis major, trapezius, </w:t>
            </w:r>
            <w:proofErr w:type="spellStart"/>
            <w:r>
              <w:rPr>
                <w:sz w:val="22"/>
                <w:szCs w:val="22"/>
              </w:rPr>
              <w:t>teres</w:t>
            </w:r>
            <w:proofErr w:type="spellEnd"/>
            <w:r>
              <w:rPr>
                <w:sz w:val="22"/>
                <w:szCs w:val="22"/>
              </w:rPr>
              <w:t xml:space="preserve"> minor. </w:t>
            </w:r>
          </w:p>
          <w:p w:rsidR="00011D2E" w:rsidRDefault="00011D2E">
            <w:pPr>
              <w:pStyle w:val="Default"/>
              <w:rPr>
                <w:sz w:val="22"/>
                <w:szCs w:val="22"/>
              </w:rPr>
            </w:pPr>
            <w:r>
              <w:rPr>
                <w:sz w:val="22"/>
                <w:szCs w:val="22"/>
              </w:rPr>
              <w:t xml:space="preserve"> elbow: </w:t>
            </w:r>
          </w:p>
          <w:p w:rsidR="00011D2E" w:rsidRDefault="00011D2E">
            <w:pPr>
              <w:pStyle w:val="Default"/>
              <w:rPr>
                <w:sz w:val="22"/>
                <w:szCs w:val="22"/>
              </w:rPr>
            </w:pPr>
            <w:r>
              <w:rPr>
                <w:sz w:val="22"/>
                <w:szCs w:val="22"/>
              </w:rPr>
              <w:t xml:space="preserve">– flexion, extension </w:t>
            </w:r>
          </w:p>
          <w:p w:rsidR="00011D2E" w:rsidRDefault="00011D2E">
            <w:pPr>
              <w:pStyle w:val="Default"/>
              <w:rPr>
                <w:sz w:val="22"/>
                <w:szCs w:val="22"/>
              </w:rPr>
            </w:pPr>
            <w:r>
              <w:rPr>
                <w:sz w:val="22"/>
                <w:szCs w:val="22"/>
              </w:rPr>
              <w:t xml:space="preserve">– biceps </w:t>
            </w:r>
            <w:proofErr w:type="spellStart"/>
            <w:r>
              <w:rPr>
                <w:sz w:val="22"/>
                <w:szCs w:val="22"/>
              </w:rPr>
              <w:t>brachii</w:t>
            </w:r>
            <w:proofErr w:type="spellEnd"/>
            <w:r>
              <w:rPr>
                <w:sz w:val="22"/>
                <w:szCs w:val="22"/>
              </w:rPr>
              <w:t xml:space="preserve">, triceps </w:t>
            </w:r>
            <w:proofErr w:type="spellStart"/>
            <w:r>
              <w:rPr>
                <w:sz w:val="22"/>
                <w:szCs w:val="22"/>
              </w:rPr>
              <w:t>brachii</w:t>
            </w:r>
            <w:proofErr w:type="spellEnd"/>
            <w:r>
              <w:rPr>
                <w:sz w:val="22"/>
                <w:szCs w:val="22"/>
              </w:rPr>
              <w:t xml:space="preserve">. </w:t>
            </w:r>
          </w:p>
          <w:p w:rsidR="00011D2E" w:rsidRDefault="00011D2E">
            <w:pPr>
              <w:pStyle w:val="Default"/>
              <w:rPr>
                <w:sz w:val="22"/>
                <w:szCs w:val="22"/>
              </w:rPr>
            </w:pPr>
            <w:r>
              <w:rPr>
                <w:sz w:val="22"/>
                <w:szCs w:val="22"/>
              </w:rPr>
              <w:t xml:space="preserve"> wrist: </w:t>
            </w:r>
          </w:p>
          <w:p w:rsidR="00011D2E" w:rsidRDefault="00011D2E">
            <w:pPr>
              <w:pStyle w:val="Default"/>
              <w:rPr>
                <w:sz w:val="22"/>
                <w:szCs w:val="22"/>
              </w:rPr>
            </w:pPr>
            <w:r>
              <w:rPr>
                <w:sz w:val="22"/>
                <w:szCs w:val="22"/>
              </w:rPr>
              <w:t xml:space="preserve">– flexion, extension </w:t>
            </w:r>
          </w:p>
          <w:p w:rsidR="00011D2E" w:rsidRDefault="00011D2E">
            <w:pPr>
              <w:pStyle w:val="Default"/>
              <w:rPr>
                <w:sz w:val="22"/>
                <w:szCs w:val="22"/>
              </w:rPr>
            </w:pPr>
            <w:r>
              <w:rPr>
                <w:sz w:val="22"/>
                <w:szCs w:val="22"/>
              </w:rPr>
              <w:t xml:space="preserve">– wrist flexors, wrist extensors. </w:t>
            </w:r>
          </w:p>
          <w:p w:rsidR="00011D2E" w:rsidRDefault="00011D2E">
            <w:pPr>
              <w:pStyle w:val="Default"/>
              <w:rPr>
                <w:sz w:val="22"/>
                <w:szCs w:val="22"/>
              </w:rPr>
            </w:pPr>
            <w:r>
              <w:rPr>
                <w:sz w:val="22"/>
                <w:szCs w:val="22"/>
              </w:rPr>
              <w:t xml:space="preserve"> hip: </w:t>
            </w:r>
          </w:p>
          <w:p w:rsidR="00011D2E" w:rsidRDefault="00011D2E">
            <w:pPr>
              <w:pStyle w:val="Default"/>
              <w:rPr>
                <w:sz w:val="22"/>
                <w:szCs w:val="22"/>
              </w:rPr>
            </w:pPr>
            <w:r>
              <w:rPr>
                <w:sz w:val="22"/>
                <w:szCs w:val="22"/>
              </w:rPr>
              <w:t xml:space="preserve">– flexion, extension, abduction, adduction, medial and lateral rotation </w:t>
            </w:r>
          </w:p>
          <w:p w:rsidR="00011D2E" w:rsidRDefault="00011D2E">
            <w:pPr>
              <w:pStyle w:val="Default"/>
              <w:rPr>
                <w:sz w:val="22"/>
                <w:szCs w:val="22"/>
              </w:rPr>
            </w:pPr>
            <w:r>
              <w:rPr>
                <w:sz w:val="22"/>
                <w:szCs w:val="22"/>
              </w:rPr>
              <w:t xml:space="preserve">– iliopsoas, gluteus </w:t>
            </w:r>
            <w:proofErr w:type="spellStart"/>
            <w:r>
              <w:rPr>
                <w:sz w:val="22"/>
                <w:szCs w:val="22"/>
              </w:rPr>
              <w:t>maximus</w:t>
            </w:r>
            <w:proofErr w:type="spellEnd"/>
            <w:r>
              <w:rPr>
                <w:sz w:val="22"/>
                <w:szCs w:val="22"/>
              </w:rPr>
              <w:t xml:space="preserve">, </w:t>
            </w:r>
            <w:proofErr w:type="spellStart"/>
            <w:r>
              <w:rPr>
                <w:sz w:val="22"/>
                <w:szCs w:val="22"/>
              </w:rPr>
              <w:t>medius</w:t>
            </w:r>
            <w:proofErr w:type="spellEnd"/>
            <w:r>
              <w:rPr>
                <w:sz w:val="22"/>
                <w:szCs w:val="22"/>
              </w:rPr>
              <w:t xml:space="preserve"> and </w:t>
            </w:r>
            <w:proofErr w:type="spellStart"/>
            <w:r>
              <w:rPr>
                <w:sz w:val="22"/>
                <w:szCs w:val="22"/>
              </w:rPr>
              <w:t>minimus</w:t>
            </w:r>
            <w:proofErr w:type="spellEnd"/>
            <w:r>
              <w:rPr>
                <w:sz w:val="22"/>
                <w:szCs w:val="22"/>
              </w:rPr>
              <w:t xml:space="preserve">, adductor longus, brevis and </w:t>
            </w:r>
            <w:proofErr w:type="spellStart"/>
            <w:r>
              <w:rPr>
                <w:sz w:val="22"/>
                <w:szCs w:val="22"/>
              </w:rPr>
              <w:t>magnus</w:t>
            </w:r>
            <w:proofErr w:type="spellEnd"/>
            <w:r>
              <w:rPr>
                <w:sz w:val="22"/>
                <w:szCs w:val="22"/>
              </w:rPr>
              <w:t xml:space="preserve">. </w:t>
            </w:r>
          </w:p>
          <w:p w:rsidR="00011D2E" w:rsidRDefault="00011D2E">
            <w:pPr>
              <w:pStyle w:val="Default"/>
              <w:rPr>
                <w:sz w:val="22"/>
                <w:szCs w:val="22"/>
              </w:rPr>
            </w:pPr>
            <w:r>
              <w:rPr>
                <w:sz w:val="22"/>
                <w:szCs w:val="22"/>
              </w:rPr>
              <w:t xml:space="preserve"> knee: </w:t>
            </w:r>
          </w:p>
          <w:p w:rsidR="00011D2E" w:rsidRDefault="00011D2E">
            <w:pPr>
              <w:pStyle w:val="Default"/>
              <w:rPr>
                <w:sz w:val="22"/>
                <w:szCs w:val="22"/>
              </w:rPr>
            </w:pPr>
            <w:r>
              <w:rPr>
                <w:sz w:val="22"/>
                <w:szCs w:val="22"/>
              </w:rPr>
              <w:t xml:space="preserve">– flexion, extension </w:t>
            </w:r>
          </w:p>
          <w:p w:rsidR="00011D2E" w:rsidRDefault="00011D2E">
            <w:pPr>
              <w:pStyle w:val="Default"/>
              <w:rPr>
                <w:sz w:val="22"/>
                <w:szCs w:val="22"/>
              </w:rPr>
            </w:pPr>
            <w:r>
              <w:rPr>
                <w:sz w:val="22"/>
                <w:szCs w:val="22"/>
              </w:rPr>
              <w:t xml:space="preserve">– hamstring group: biceps </w:t>
            </w:r>
            <w:proofErr w:type="spellStart"/>
            <w:r>
              <w:rPr>
                <w:sz w:val="22"/>
                <w:szCs w:val="22"/>
              </w:rPr>
              <w:t>femoris</w:t>
            </w:r>
            <w:proofErr w:type="spellEnd"/>
            <w:r>
              <w:rPr>
                <w:sz w:val="22"/>
                <w:szCs w:val="22"/>
              </w:rPr>
              <w:t>, semi-</w:t>
            </w:r>
            <w:proofErr w:type="spellStart"/>
            <w:proofErr w:type="gramStart"/>
            <w:r>
              <w:rPr>
                <w:sz w:val="22"/>
                <w:szCs w:val="22"/>
              </w:rPr>
              <w:t>membranosus</w:t>
            </w:r>
            <w:proofErr w:type="spellEnd"/>
            <w:r>
              <w:rPr>
                <w:sz w:val="22"/>
                <w:szCs w:val="22"/>
              </w:rPr>
              <w:t xml:space="preserve"> ,</w:t>
            </w:r>
            <w:proofErr w:type="gramEnd"/>
            <w:r>
              <w:rPr>
                <w:sz w:val="22"/>
                <w:szCs w:val="22"/>
              </w:rPr>
              <w:t xml:space="preserve"> semi-</w:t>
            </w:r>
            <w:proofErr w:type="spellStart"/>
            <w:r>
              <w:rPr>
                <w:sz w:val="22"/>
                <w:szCs w:val="22"/>
              </w:rPr>
              <w:t>tendinosus</w:t>
            </w:r>
            <w:proofErr w:type="spellEnd"/>
            <w:r>
              <w:rPr>
                <w:sz w:val="22"/>
                <w:szCs w:val="22"/>
              </w:rPr>
              <w:t xml:space="preserve">; </w:t>
            </w:r>
          </w:p>
          <w:p w:rsidR="00011D2E" w:rsidRDefault="00011D2E">
            <w:pPr>
              <w:pStyle w:val="Default"/>
              <w:rPr>
                <w:sz w:val="22"/>
                <w:szCs w:val="22"/>
              </w:rPr>
            </w:pPr>
            <w:r>
              <w:rPr>
                <w:sz w:val="22"/>
                <w:szCs w:val="22"/>
              </w:rPr>
              <w:t xml:space="preserve">– quadriceps group: rectus </w:t>
            </w:r>
            <w:proofErr w:type="spellStart"/>
            <w:r>
              <w:rPr>
                <w:sz w:val="22"/>
                <w:szCs w:val="22"/>
              </w:rPr>
              <w:t>femoris</w:t>
            </w:r>
            <w:proofErr w:type="spellEnd"/>
            <w:r>
              <w:rPr>
                <w:sz w:val="22"/>
                <w:szCs w:val="22"/>
              </w:rPr>
              <w:t xml:space="preserve">, </w:t>
            </w:r>
            <w:proofErr w:type="spellStart"/>
            <w:r>
              <w:rPr>
                <w:sz w:val="22"/>
                <w:szCs w:val="22"/>
              </w:rPr>
              <w:t>vastus</w:t>
            </w:r>
            <w:proofErr w:type="spellEnd"/>
            <w:r>
              <w:rPr>
                <w:sz w:val="22"/>
                <w:szCs w:val="22"/>
              </w:rPr>
              <w:t xml:space="preserve"> </w:t>
            </w:r>
            <w:proofErr w:type="spellStart"/>
            <w:r>
              <w:rPr>
                <w:sz w:val="22"/>
                <w:szCs w:val="22"/>
              </w:rPr>
              <w:t>lateralis</w:t>
            </w:r>
            <w:proofErr w:type="spellEnd"/>
            <w:r>
              <w:rPr>
                <w:sz w:val="22"/>
                <w:szCs w:val="22"/>
              </w:rPr>
              <w:t xml:space="preserve">, </w:t>
            </w:r>
            <w:proofErr w:type="spellStart"/>
            <w:r>
              <w:rPr>
                <w:sz w:val="22"/>
                <w:szCs w:val="22"/>
              </w:rPr>
              <w:t>vastus</w:t>
            </w:r>
            <w:proofErr w:type="spellEnd"/>
            <w:r>
              <w:rPr>
                <w:sz w:val="22"/>
                <w:szCs w:val="22"/>
              </w:rPr>
              <w:t xml:space="preserve"> </w:t>
            </w:r>
            <w:proofErr w:type="spellStart"/>
            <w:r>
              <w:rPr>
                <w:sz w:val="22"/>
                <w:szCs w:val="22"/>
              </w:rPr>
              <w:t>intermedius</w:t>
            </w:r>
            <w:proofErr w:type="spellEnd"/>
            <w:r>
              <w:rPr>
                <w:sz w:val="22"/>
                <w:szCs w:val="22"/>
              </w:rPr>
              <w:t xml:space="preserve"> and </w:t>
            </w:r>
            <w:proofErr w:type="spellStart"/>
            <w:r>
              <w:rPr>
                <w:sz w:val="22"/>
                <w:szCs w:val="22"/>
              </w:rPr>
              <w:t>vastus</w:t>
            </w:r>
            <w:proofErr w:type="spellEnd"/>
            <w:r>
              <w:rPr>
                <w:sz w:val="22"/>
                <w:szCs w:val="22"/>
              </w:rPr>
              <w:t xml:space="preserve"> </w:t>
            </w:r>
            <w:proofErr w:type="spellStart"/>
            <w:r>
              <w:rPr>
                <w:sz w:val="22"/>
                <w:szCs w:val="22"/>
              </w:rPr>
              <w:t>medialis</w:t>
            </w:r>
            <w:proofErr w:type="spellEnd"/>
            <w:r>
              <w:rPr>
                <w:sz w:val="22"/>
                <w:szCs w:val="22"/>
              </w:rPr>
              <w:t xml:space="preserve">. </w:t>
            </w:r>
          </w:p>
          <w:p w:rsidR="00011D2E" w:rsidRDefault="00011D2E">
            <w:pPr>
              <w:pStyle w:val="Default"/>
              <w:rPr>
                <w:sz w:val="22"/>
                <w:szCs w:val="22"/>
              </w:rPr>
            </w:pPr>
            <w:r>
              <w:rPr>
                <w:sz w:val="22"/>
                <w:szCs w:val="22"/>
              </w:rPr>
              <w:t xml:space="preserve"> ankle: </w:t>
            </w:r>
          </w:p>
          <w:p w:rsidR="00011D2E" w:rsidRDefault="00011D2E">
            <w:pPr>
              <w:pStyle w:val="Default"/>
              <w:rPr>
                <w:sz w:val="22"/>
                <w:szCs w:val="22"/>
              </w:rPr>
            </w:pPr>
            <w:r>
              <w:rPr>
                <w:sz w:val="22"/>
                <w:szCs w:val="22"/>
              </w:rPr>
              <w:t xml:space="preserve">– </w:t>
            </w:r>
            <w:proofErr w:type="spellStart"/>
            <w:r>
              <w:rPr>
                <w:sz w:val="22"/>
                <w:szCs w:val="22"/>
              </w:rPr>
              <w:t>dorsi</w:t>
            </w:r>
            <w:proofErr w:type="spellEnd"/>
            <w:r>
              <w:rPr>
                <w:sz w:val="22"/>
                <w:szCs w:val="22"/>
              </w:rPr>
              <w:t xml:space="preserve"> flexion, plantar flexion </w:t>
            </w:r>
          </w:p>
          <w:p w:rsidR="00011D2E" w:rsidRDefault="00011D2E">
            <w:pPr>
              <w:pStyle w:val="Default"/>
              <w:rPr>
                <w:sz w:val="22"/>
                <w:szCs w:val="22"/>
              </w:rPr>
            </w:pPr>
            <w:r>
              <w:rPr>
                <w:sz w:val="22"/>
                <w:szCs w:val="22"/>
              </w:rPr>
              <w:t xml:space="preserve">– </w:t>
            </w:r>
            <w:proofErr w:type="spellStart"/>
            <w:r>
              <w:rPr>
                <w:sz w:val="22"/>
                <w:szCs w:val="22"/>
              </w:rPr>
              <w:t>tibialis</w:t>
            </w:r>
            <w:proofErr w:type="spellEnd"/>
            <w:r>
              <w:rPr>
                <w:sz w:val="22"/>
                <w:szCs w:val="22"/>
              </w:rPr>
              <w:t xml:space="preserve"> anterior, soleus, gastrocnemius. </w:t>
            </w:r>
          </w:p>
          <w:p w:rsidR="00011D2E" w:rsidRDefault="00011D2E">
            <w:pPr>
              <w:pStyle w:val="Default"/>
              <w:rPr>
                <w:sz w:val="22"/>
                <w:szCs w:val="22"/>
              </w:rPr>
            </w:pPr>
          </w:p>
          <w:p w:rsidR="00011D2E" w:rsidRDefault="00011D2E">
            <w:pPr>
              <w:pStyle w:val="Default"/>
              <w:rPr>
                <w:sz w:val="22"/>
                <w:szCs w:val="22"/>
              </w:rPr>
            </w:pPr>
            <w:r>
              <w:rPr>
                <w:sz w:val="22"/>
                <w:szCs w:val="22"/>
              </w:rPr>
              <w:t xml:space="preserve"> planes of movement: </w:t>
            </w:r>
          </w:p>
          <w:p w:rsidR="00011D2E" w:rsidRDefault="00011D2E">
            <w:pPr>
              <w:pStyle w:val="Default"/>
              <w:rPr>
                <w:sz w:val="22"/>
                <w:szCs w:val="22"/>
              </w:rPr>
            </w:pPr>
            <w:r>
              <w:rPr>
                <w:sz w:val="22"/>
                <w:szCs w:val="22"/>
              </w:rPr>
              <w:t xml:space="preserve">– frontal </w:t>
            </w:r>
          </w:p>
          <w:p w:rsidR="00011D2E" w:rsidRDefault="00011D2E">
            <w:pPr>
              <w:pStyle w:val="Default"/>
              <w:rPr>
                <w:sz w:val="22"/>
                <w:szCs w:val="22"/>
              </w:rPr>
            </w:pPr>
            <w:r>
              <w:rPr>
                <w:sz w:val="22"/>
                <w:szCs w:val="22"/>
              </w:rPr>
              <w:t xml:space="preserve">– transverse </w:t>
            </w:r>
          </w:p>
          <w:p w:rsidR="00011D2E" w:rsidRDefault="00011D2E">
            <w:pPr>
              <w:pStyle w:val="Default"/>
              <w:rPr>
                <w:sz w:val="22"/>
                <w:szCs w:val="22"/>
              </w:rPr>
            </w:pPr>
            <w:r>
              <w:rPr>
                <w:sz w:val="22"/>
                <w:szCs w:val="22"/>
              </w:rPr>
              <w:t xml:space="preserve">– sagittal. </w:t>
            </w:r>
          </w:p>
          <w:p w:rsidR="00011D2E" w:rsidRDefault="00011D2E">
            <w:pPr>
              <w:pStyle w:val="Default"/>
              <w:rPr>
                <w:sz w:val="22"/>
                <w:szCs w:val="22"/>
              </w:rPr>
            </w:pPr>
          </w:p>
        </w:tc>
      </w:tr>
      <w:tr w:rsidR="00011D2E">
        <w:tblPrEx>
          <w:tblCellMar>
            <w:top w:w="0" w:type="dxa"/>
            <w:bottom w:w="0" w:type="dxa"/>
          </w:tblCellMar>
        </w:tblPrEx>
        <w:trPr>
          <w:trHeight w:val="1256"/>
        </w:trPr>
        <w:tc>
          <w:tcPr>
            <w:tcW w:w="4907" w:type="dxa"/>
          </w:tcPr>
          <w:p w:rsidR="00011D2E" w:rsidRDefault="00011D2E">
            <w:pPr>
              <w:pStyle w:val="Default"/>
              <w:rPr>
                <w:sz w:val="22"/>
                <w:szCs w:val="22"/>
              </w:rPr>
            </w:pPr>
            <w:r>
              <w:rPr>
                <w:sz w:val="22"/>
                <w:szCs w:val="22"/>
              </w:rPr>
              <w:t xml:space="preserve">Functional roles of muscles and types of contraction </w:t>
            </w:r>
          </w:p>
        </w:tc>
        <w:tc>
          <w:tcPr>
            <w:tcW w:w="4907" w:type="dxa"/>
          </w:tcPr>
          <w:p w:rsidR="00011D2E" w:rsidRDefault="00011D2E">
            <w:pPr>
              <w:pStyle w:val="Default"/>
              <w:rPr>
                <w:color w:val="auto"/>
              </w:rPr>
            </w:pPr>
          </w:p>
          <w:p w:rsidR="00011D2E" w:rsidRDefault="00011D2E">
            <w:pPr>
              <w:pStyle w:val="Default"/>
              <w:rPr>
                <w:sz w:val="22"/>
                <w:szCs w:val="22"/>
              </w:rPr>
            </w:pPr>
            <w:r>
              <w:rPr>
                <w:sz w:val="22"/>
                <w:szCs w:val="22"/>
              </w:rPr>
              <w:t xml:space="preserve"> roles of muscles: </w:t>
            </w:r>
          </w:p>
          <w:p w:rsidR="00011D2E" w:rsidRDefault="00011D2E">
            <w:pPr>
              <w:pStyle w:val="Default"/>
              <w:rPr>
                <w:sz w:val="22"/>
                <w:szCs w:val="22"/>
              </w:rPr>
            </w:pPr>
            <w:r>
              <w:rPr>
                <w:sz w:val="22"/>
                <w:szCs w:val="22"/>
              </w:rPr>
              <w:t xml:space="preserve">– agonist </w:t>
            </w:r>
          </w:p>
          <w:p w:rsidR="00011D2E" w:rsidRDefault="00011D2E">
            <w:pPr>
              <w:pStyle w:val="Default"/>
              <w:rPr>
                <w:sz w:val="22"/>
                <w:szCs w:val="22"/>
              </w:rPr>
            </w:pPr>
            <w:r>
              <w:rPr>
                <w:sz w:val="22"/>
                <w:szCs w:val="22"/>
              </w:rPr>
              <w:t xml:space="preserve">– antagonist </w:t>
            </w:r>
          </w:p>
          <w:p w:rsidR="00011D2E" w:rsidRDefault="00011D2E">
            <w:pPr>
              <w:pStyle w:val="Default"/>
              <w:rPr>
                <w:sz w:val="22"/>
                <w:szCs w:val="22"/>
              </w:rPr>
            </w:pPr>
            <w:r>
              <w:rPr>
                <w:sz w:val="22"/>
                <w:szCs w:val="22"/>
              </w:rPr>
              <w:t xml:space="preserve">– fixator. </w:t>
            </w:r>
          </w:p>
          <w:p w:rsidR="00011D2E" w:rsidRDefault="00011D2E">
            <w:pPr>
              <w:pStyle w:val="Default"/>
              <w:rPr>
                <w:sz w:val="22"/>
                <w:szCs w:val="22"/>
              </w:rPr>
            </w:pPr>
          </w:p>
          <w:p w:rsidR="00011D2E" w:rsidRDefault="00011D2E">
            <w:pPr>
              <w:pStyle w:val="Default"/>
              <w:rPr>
                <w:sz w:val="22"/>
                <w:szCs w:val="22"/>
              </w:rPr>
            </w:pPr>
            <w:r>
              <w:rPr>
                <w:sz w:val="22"/>
                <w:szCs w:val="22"/>
              </w:rPr>
              <w:t xml:space="preserve"> types of contraction: </w:t>
            </w:r>
          </w:p>
          <w:p w:rsidR="00011D2E" w:rsidRDefault="00011D2E">
            <w:pPr>
              <w:pStyle w:val="Default"/>
              <w:rPr>
                <w:sz w:val="22"/>
                <w:szCs w:val="22"/>
              </w:rPr>
            </w:pPr>
            <w:r>
              <w:rPr>
                <w:sz w:val="22"/>
                <w:szCs w:val="22"/>
              </w:rPr>
              <w:t xml:space="preserve">– isotonic </w:t>
            </w:r>
          </w:p>
          <w:p w:rsidR="00011D2E" w:rsidRDefault="00011D2E">
            <w:pPr>
              <w:pStyle w:val="Default"/>
              <w:rPr>
                <w:sz w:val="22"/>
                <w:szCs w:val="22"/>
              </w:rPr>
            </w:pPr>
            <w:r>
              <w:rPr>
                <w:sz w:val="22"/>
                <w:szCs w:val="22"/>
              </w:rPr>
              <w:t xml:space="preserve">– concentric </w:t>
            </w:r>
          </w:p>
          <w:p w:rsidR="00011D2E" w:rsidRDefault="00011D2E">
            <w:pPr>
              <w:pStyle w:val="Default"/>
              <w:rPr>
                <w:sz w:val="22"/>
                <w:szCs w:val="22"/>
              </w:rPr>
            </w:pPr>
            <w:r>
              <w:rPr>
                <w:sz w:val="22"/>
                <w:szCs w:val="22"/>
              </w:rPr>
              <w:t xml:space="preserve">– eccentric </w:t>
            </w:r>
          </w:p>
          <w:p w:rsidR="00011D2E" w:rsidRDefault="00011D2E">
            <w:pPr>
              <w:pStyle w:val="Default"/>
              <w:rPr>
                <w:sz w:val="22"/>
                <w:szCs w:val="22"/>
              </w:rPr>
            </w:pPr>
            <w:r>
              <w:rPr>
                <w:sz w:val="22"/>
                <w:szCs w:val="22"/>
              </w:rPr>
              <w:t xml:space="preserve">– isometric. </w:t>
            </w:r>
          </w:p>
          <w:p w:rsidR="00011D2E" w:rsidRDefault="00011D2E">
            <w:pPr>
              <w:pStyle w:val="Default"/>
              <w:rPr>
                <w:sz w:val="22"/>
                <w:szCs w:val="22"/>
              </w:rPr>
            </w:pPr>
          </w:p>
        </w:tc>
      </w:tr>
      <w:tr w:rsidR="00011D2E">
        <w:tblPrEx>
          <w:tblCellMar>
            <w:top w:w="0" w:type="dxa"/>
            <w:bottom w:w="0" w:type="dxa"/>
          </w:tblCellMar>
        </w:tblPrEx>
        <w:trPr>
          <w:trHeight w:val="617"/>
        </w:trPr>
        <w:tc>
          <w:tcPr>
            <w:tcW w:w="4907" w:type="dxa"/>
          </w:tcPr>
          <w:p w:rsidR="00011D2E" w:rsidRDefault="00011D2E">
            <w:pPr>
              <w:pStyle w:val="Default"/>
              <w:rPr>
                <w:sz w:val="22"/>
                <w:szCs w:val="22"/>
              </w:rPr>
            </w:pPr>
            <w:r>
              <w:rPr>
                <w:sz w:val="22"/>
                <w:szCs w:val="22"/>
              </w:rPr>
              <w:lastRenderedPageBreak/>
              <w:t xml:space="preserve">Analysis of movement </w:t>
            </w:r>
          </w:p>
        </w:tc>
        <w:tc>
          <w:tcPr>
            <w:tcW w:w="4907" w:type="dxa"/>
          </w:tcPr>
          <w:p w:rsidR="00011D2E" w:rsidRDefault="00011D2E">
            <w:pPr>
              <w:pStyle w:val="Default"/>
              <w:rPr>
                <w:color w:val="auto"/>
              </w:rPr>
            </w:pPr>
          </w:p>
          <w:p w:rsidR="00011D2E" w:rsidRDefault="00011D2E">
            <w:pPr>
              <w:pStyle w:val="Default"/>
              <w:rPr>
                <w:sz w:val="22"/>
                <w:szCs w:val="22"/>
              </w:rPr>
            </w:pPr>
            <w:r>
              <w:rPr>
                <w:sz w:val="22"/>
                <w:szCs w:val="22"/>
              </w:rPr>
              <w:t xml:space="preserve"> analyse movement with reference to: </w:t>
            </w:r>
          </w:p>
          <w:p w:rsidR="00011D2E" w:rsidRDefault="00011D2E">
            <w:pPr>
              <w:pStyle w:val="Default"/>
              <w:rPr>
                <w:sz w:val="22"/>
                <w:szCs w:val="22"/>
              </w:rPr>
            </w:pPr>
            <w:r>
              <w:rPr>
                <w:sz w:val="22"/>
                <w:szCs w:val="22"/>
              </w:rPr>
              <w:t xml:space="preserve">– joint type </w:t>
            </w:r>
          </w:p>
          <w:p w:rsidR="00011D2E" w:rsidRDefault="00011D2E">
            <w:pPr>
              <w:pStyle w:val="Default"/>
              <w:rPr>
                <w:sz w:val="22"/>
                <w:szCs w:val="22"/>
              </w:rPr>
            </w:pPr>
            <w:r>
              <w:rPr>
                <w:sz w:val="22"/>
                <w:szCs w:val="22"/>
              </w:rPr>
              <w:t xml:space="preserve">– movement produced </w:t>
            </w:r>
          </w:p>
          <w:p w:rsidR="00011D2E" w:rsidRDefault="00011D2E">
            <w:pPr>
              <w:pStyle w:val="Default"/>
              <w:rPr>
                <w:sz w:val="22"/>
                <w:szCs w:val="22"/>
              </w:rPr>
            </w:pPr>
            <w:r>
              <w:rPr>
                <w:sz w:val="22"/>
                <w:szCs w:val="22"/>
              </w:rPr>
              <w:t xml:space="preserve">– agonist and antagonist muscles involved </w:t>
            </w:r>
          </w:p>
          <w:p w:rsidR="00011D2E" w:rsidRDefault="00011D2E">
            <w:pPr>
              <w:pStyle w:val="Default"/>
              <w:rPr>
                <w:sz w:val="22"/>
                <w:szCs w:val="22"/>
              </w:rPr>
            </w:pPr>
            <w:r>
              <w:rPr>
                <w:sz w:val="22"/>
                <w:szCs w:val="22"/>
              </w:rPr>
              <w:t xml:space="preserve">– type of muscle contraction taking place. </w:t>
            </w:r>
          </w:p>
          <w:p w:rsidR="00011D2E" w:rsidRDefault="00011D2E">
            <w:pPr>
              <w:pStyle w:val="Default"/>
              <w:rPr>
                <w:sz w:val="22"/>
                <w:szCs w:val="22"/>
              </w:rPr>
            </w:pPr>
          </w:p>
        </w:tc>
      </w:tr>
      <w:tr w:rsidR="00011D2E">
        <w:tblPrEx>
          <w:tblCellMar>
            <w:top w:w="0" w:type="dxa"/>
            <w:bottom w:w="0" w:type="dxa"/>
          </w:tblCellMar>
        </w:tblPrEx>
        <w:trPr>
          <w:trHeight w:val="498"/>
        </w:trPr>
        <w:tc>
          <w:tcPr>
            <w:tcW w:w="4907" w:type="dxa"/>
          </w:tcPr>
          <w:p w:rsidR="00011D2E" w:rsidRDefault="00011D2E">
            <w:pPr>
              <w:pStyle w:val="Default"/>
              <w:rPr>
                <w:sz w:val="22"/>
                <w:szCs w:val="22"/>
              </w:rPr>
            </w:pPr>
            <w:r>
              <w:rPr>
                <w:sz w:val="22"/>
                <w:szCs w:val="22"/>
              </w:rPr>
              <w:t xml:space="preserve">Skeletal muscle contraction </w:t>
            </w:r>
          </w:p>
        </w:tc>
        <w:tc>
          <w:tcPr>
            <w:tcW w:w="4907" w:type="dxa"/>
          </w:tcPr>
          <w:p w:rsidR="00011D2E" w:rsidRDefault="00011D2E">
            <w:pPr>
              <w:pStyle w:val="Default"/>
              <w:rPr>
                <w:color w:val="auto"/>
              </w:rPr>
            </w:pPr>
          </w:p>
          <w:p w:rsidR="00011D2E" w:rsidRDefault="00011D2E">
            <w:pPr>
              <w:pStyle w:val="Default"/>
              <w:rPr>
                <w:sz w:val="22"/>
                <w:szCs w:val="22"/>
              </w:rPr>
            </w:pPr>
            <w:r>
              <w:rPr>
                <w:sz w:val="22"/>
                <w:szCs w:val="22"/>
              </w:rPr>
              <w:t xml:space="preserve"> structure and role of motor units in skeletal muscle contraction </w:t>
            </w:r>
          </w:p>
          <w:p w:rsidR="00011D2E" w:rsidRDefault="00011D2E">
            <w:pPr>
              <w:pStyle w:val="Default"/>
              <w:rPr>
                <w:sz w:val="22"/>
                <w:szCs w:val="22"/>
              </w:rPr>
            </w:pPr>
            <w:r>
              <w:rPr>
                <w:sz w:val="22"/>
                <w:szCs w:val="22"/>
              </w:rPr>
              <w:t xml:space="preserve"> nervous stimulation of the motor unit: </w:t>
            </w:r>
          </w:p>
          <w:p w:rsidR="00011D2E" w:rsidRDefault="00011D2E">
            <w:pPr>
              <w:pStyle w:val="Default"/>
              <w:rPr>
                <w:sz w:val="22"/>
                <w:szCs w:val="22"/>
              </w:rPr>
            </w:pPr>
            <w:r>
              <w:rPr>
                <w:sz w:val="22"/>
                <w:szCs w:val="22"/>
              </w:rPr>
              <w:t xml:space="preserve">– motor neuron </w:t>
            </w:r>
          </w:p>
          <w:p w:rsidR="00011D2E" w:rsidRDefault="00011D2E">
            <w:pPr>
              <w:pStyle w:val="Default"/>
              <w:rPr>
                <w:sz w:val="22"/>
                <w:szCs w:val="22"/>
              </w:rPr>
            </w:pPr>
            <w:r>
              <w:rPr>
                <w:sz w:val="22"/>
                <w:szCs w:val="22"/>
              </w:rPr>
              <w:t xml:space="preserve">– action potential </w:t>
            </w:r>
          </w:p>
          <w:p w:rsidR="00011D2E" w:rsidRDefault="00011D2E">
            <w:pPr>
              <w:pStyle w:val="Default"/>
              <w:rPr>
                <w:sz w:val="22"/>
                <w:szCs w:val="22"/>
              </w:rPr>
            </w:pPr>
          </w:p>
        </w:tc>
      </w:tr>
    </w:tbl>
    <w:p w:rsidR="00011D2E" w:rsidRDefault="00011D2E"/>
    <w:p w:rsidR="00011D2E" w:rsidRDefault="00011D2E"/>
    <w:sectPr w:rsidR="00011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2E"/>
    <w:rsid w:val="00011D2E"/>
    <w:rsid w:val="00396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8827"/>
  <w15:chartTrackingRefBased/>
  <w15:docId w15:val="{C08976F9-92AE-41CE-9963-B007786A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D2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Thompson</dc:creator>
  <cp:keywords/>
  <dc:description/>
  <cp:lastModifiedBy>Jon Thompson</cp:lastModifiedBy>
  <cp:revision>1</cp:revision>
  <dcterms:created xsi:type="dcterms:W3CDTF">2017-06-27T15:08:00Z</dcterms:created>
  <dcterms:modified xsi:type="dcterms:W3CDTF">2017-06-27T15:09:00Z</dcterms:modified>
</cp:coreProperties>
</file>